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D8C092">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3670E5A6">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470B54DE">
      <w:pPr>
        <w:spacing w:line="500" w:lineRule="exact"/>
        <w:rPr>
          <w:rFonts w:ascii="STHupo" w:hAnsi="华文细黑" w:eastAsia="STHupo"/>
          <w:sz w:val="36"/>
          <w:szCs w:val="36"/>
        </w:rPr>
      </w:pPr>
    </w:p>
    <w:p w14:paraId="4808DC57">
      <w:pPr>
        <w:spacing w:line="500" w:lineRule="exact"/>
        <w:jc w:val="center"/>
        <w:rPr>
          <w:b/>
          <w:bCs/>
          <w:sz w:val="48"/>
          <w:szCs w:val="48"/>
        </w:rPr>
      </w:pPr>
    </w:p>
    <w:p w14:paraId="3BA36EFF">
      <w:pPr>
        <w:spacing w:line="500" w:lineRule="exact"/>
        <w:jc w:val="center"/>
        <w:rPr>
          <w:rFonts w:ascii="楷体_GB2312" w:hAnsi="新宋体" w:eastAsia="楷体_GB2312"/>
          <w:b/>
          <w:bCs/>
          <w:sz w:val="52"/>
          <w:szCs w:val="52"/>
        </w:rPr>
      </w:pPr>
    </w:p>
    <w:p w14:paraId="4551C029">
      <w:pPr>
        <w:spacing w:line="500" w:lineRule="exact"/>
        <w:jc w:val="center"/>
        <w:rPr>
          <w:rFonts w:ascii="楷体_GB2312" w:hAnsi="新宋体" w:eastAsia="楷体_GB2312"/>
          <w:b/>
          <w:bCs/>
          <w:sz w:val="52"/>
          <w:szCs w:val="52"/>
        </w:rPr>
      </w:pPr>
    </w:p>
    <w:p w14:paraId="75574AE1">
      <w:pPr>
        <w:spacing w:line="500" w:lineRule="exact"/>
        <w:jc w:val="center"/>
        <w:rPr>
          <w:rFonts w:ascii="楷体_GB2312" w:hAnsi="新宋体" w:eastAsia="楷体_GB2312"/>
          <w:b/>
          <w:bCs/>
          <w:sz w:val="52"/>
          <w:szCs w:val="52"/>
        </w:rPr>
      </w:pPr>
    </w:p>
    <w:p w14:paraId="393D961F">
      <w:pPr>
        <w:spacing w:line="500" w:lineRule="exact"/>
        <w:jc w:val="center"/>
        <w:rPr>
          <w:rFonts w:ascii="楷体_GB2312" w:hAnsi="新宋体" w:eastAsia="楷体_GB2312"/>
          <w:b/>
          <w:bCs/>
          <w:sz w:val="52"/>
          <w:szCs w:val="52"/>
        </w:rPr>
      </w:pPr>
    </w:p>
    <w:p w14:paraId="105F43F3">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3504E2EF">
      <w:pPr>
        <w:spacing w:line="500" w:lineRule="exact"/>
        <w:rPr>
          <w:sz w:val="32"/>
        </w:rPr>
      </w:pPr>
    </w:p>
    <w:p w14:paraId="4C3128F9">
      <w:pPr>
        <w:spacing w:line="500" w:lineRule="exact"/>
        <w:rPr>
          <w:sz w:val="32"/>
        </w:rPr>
      </w:pPr>
    </w:p>
    <w:p w14:paraId="773994DF">
      <w:pPr>
        <w:spacing w:line="500" w:lineRule="exact"/>
        <w:rPr>
          <w:sz w:val="32"/>
        </w:rPr>
      </w:pPr>
    </w:p>
    <w:p w14:paraId="1EA8A3D0">
      <w:pPr>
        <w:spacing w:line="500" w:lineRule="exact"/>
        <w:rPr>
          <w:sz w:val="32"/>
        </w:rPr>
      </w:pPr>
    </w:p>
    <w:p w14:paraId="30C742D1">
      <w:pPr>
        <w:spacing w:line="500" w:lineRule="exact"/>
        <w:rPr>
          <w:sz w:val="32"/>
        </w:rPr>
      </w:pPr>
    </w:p>
    <w:p w14:paraId="10153387">
      <w:pPr>
        <w:spacing w:line="660" w:lineRule="exact"/>
        <w:rPr>
          <w:sz w:val="32"/>
        </w:rPr>
      </w:pPr>
    </w:p>
    <w:p w14:paraId="364E95DF">
      <w:pPr>
        <w:autoSpaceDE w:val="0"/>
        <w:autoSpaceDN w:val="0"/>
        <w:adjustRightInd w:val="0"/>
        <w:spacing w:line="660" w:lineRule="exact"/>
        <w:ind w:left="2558" w:leftChars="456" w:right="105" w:rightChars="50" w:hanging="1600" w:hangingChars="500"/>
        <w:rPr>
          <w:rFonts w:hint="default" w:ascii="宋体-方正超大字符集" w:hAnsi="STKaiti" w:eastAsia="STKaiti"/>
          <w:sz w:val="32"/>
          <w:szCs w:val="32"/>
          <w:u w:val="single"/>
          <w:lang w:val="en-US" w:eastAsia="zh-CN"/>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景德镇物流中心二期建设项目质量检测</w:t>
      </w:r>
      <w:r>
        <w:rPr>
          <w:rFonts w:hint="eastAsia" w:ascii="STKaiti" w:hAnsi="STKaiti" w:eastAsia="STKaiti" w:cs="STKaiti"/>
          <w:sz w:val="30"/>
          <w:szCs w:val="30"/>
          <w:u w:val="single"/>
        </w:rPr>
        <w:t xml:space="preserve"> </w:t>
      </w:r>
      <w:r>
        <w:rPr>
          <w:rFonts w:hint="eastAsia" w:ascii="STKaiti" w:hAnsi="STKaiti" w:eastAsia="STKaiti" w:cs="STKaiti"/>
          <w:sz w:val="30"/>
          <w:szCs w:val="30"/>
          <w:u w:val="single"/>
          <w:lang w:val="en-US" w:eastAsia="zh-CN"/>
        </w:rPr>
        <w:t xml:space="preserve">   </w:t>
      </w:r>
    </w:p>
    <w:p w14:paraId="69F61F19">
      <w:pPr>
        <w:spacing w:line="660" w:lineRule="exact"/>
        <w:ind w:firstLine="960" w:firstLineChars="300"/>
        <w:rPr>
          <w:rFonts w:hint="eastAsia" w:ascii="STKaiti" w:hAnsi="STKaiti" w:eastAsia="STKaiti"/>
          <w:sz w:val="32"/>
          <w:szCs w:val="32"/>
          <w:u w:val="single"/>
          <w:lang w:val="en-US" w:eastAsia="zh-CN"/>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r>
        <w:rPr>
          <w:rFonts w:hint="eastAsia" w:ascii="STKaiti" w:hAnsi="STKaiti" w:eastAsia="STKaiti"/>
          <w:sz w:val="32"/>
          <w:szCs w:val="32"/>
          <w:u w:val="single"/>
          <w:lang w:val="en-US" w:eastAsia="zh-CN"/>
        </w:rPr>
        <w:t xml:space="preserve"> </w:t>
      </w:r>
    </w:p>
    <w:p w14:paraId="156D92A9">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14:paraId="5544CA3C">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14:paraId="4575A150">
      <w:pPr>
        <w:spacing w:line="500" w:lineRule="exact"/>
        <w:rPr>
          <w:rFonts w:ascii="STKaiti" w:hAnsi="STKaiti" w:eastAsia="STKaiti"/>
          <w:sz w:val="36"/>
          <w:szCs w:val="36"/>
        </w:rPr>
      </w:pPr>
    </w:p>
    <w:p w14:paraId="2E19D201">
      <w:pPr>
        <w:spacing w:line="500" w:lineRule="exact"/>
        <w:jc w:val="center"/>
        <w:rPr>
          <w:rFonts w:ascii="STKaiti" w:hAnsi="STKaiti" w:eastAsia="STKaiti"/>
          <w:sz w:val="36"/>
          <w:szCs w:val="36"/>
        </w:rPr>
      </w:pPr>
    </w:p>
    <w:p w14:paraId="2667D344">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0A486783">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14:paraId="2E28439F">
      <w:pPr>
        <w:pStyle w:val="21"/>
        <w:rPr>
          <w:rFonts w:ascii="STKaiti" w:hAnsi="STKaiti" w:eastAsia="STKaiti"/>
          <w:sz w:val="36"/>
          <w:szCs w:val="36"/>
        </w:rPr>
      </w:pPr>
    </w:p>
    <w:p w14:paraId="61FA0272">
      <w:pPr>
        <w:spacing w:line="400" w:lineRule="exact"/>
        <w:rPr>
          <w:rFonts w:ascii="宋体" w:hAnsi="宋体"/>
          <w:b/>
          <w:sz w:val="24"/>
          <w:szCs w:val="24"/>
        </w:rPr>
      </w:pPr>
    </w:p>
    <w:p w14:paraId="59DC2F11">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66F311CC">
      <w:pPr>
        <w:jc w:val="center"/>
        <w:rPr>
          <w:rFonts w:ascii="宋体" w:hAnsi="宋体"/>
          <w:b/>
          <w:sz w:val="44"/>
          <w:szCs w:val="44"/>
        </w:rPr>
      </w:pPr>
      <w:r>
        <w:rPr>
          <w:rFonts w:hint="eastAsia" w:ascii="宋体" w:hAnsi="宋体"/>
          <w:b/>
          <w:sz w:val="44"/>
          <w:szCs w:val="44"/>
        </w:rPr>
        <w:t>第一部分  委托招标公告</w:t>
      </w:r>
      <w:bookmarkEnd w:id="0"/>
    </w:p>
    <w:p w14:paraId="7940EEC4">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景德镇物流中心二期建设项目质量检测</w:t>
      </w:r>
      <w:r>
        <w:rPr>
          <w:rFonts w:hint="eastAsia" w:ascii="宋体" w:hAnsi="宋体"/>
          <w:b/>
          <w:sz w:val="24"/>
          <w:szCs w:val="24"/>
        </w:rPr>
        <w:t>（项目名称）</w:t>
      </w:r>
      <w:r>
        <w:rPr>
          <w:rFonts w:hint="eastAsia" w:ascii="宋体" w:hAnsi="宋体"/>
          <w:sz w:val="24"/>
          <w:szCs w:val="24"/>
        </w:rPr>
        <w:t>组织委托招标，现将相关事项公告如下：</w:t>
      </w:r>
    </w:p>
    <w:p w14:paraId="5AFCE52D">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景德镇物流中心二期建设项目质量检测</w:t>
      </w:r>
      <w:r>
        <w:rPr>
          <w:rFonts w:hint="eastAsia" w:ascii="宋体" w:hAnsi="宋体"/>
          <w:b/>
          <w:sz w:val="24"/>
          <w:szCs w:val="24"/>
          <w:u w:val="single"/>
        </w:rPr>
        <w:t xml:space="preserve"> </w:t>
      </w:r>
      <w:r>
        <w:rPr>
          <w:rFonts w:hint="eastAsia" w:ascii="宋体" w:hAnsi="宋体"/>
          <w:sz w:val="24"/>
          <w:szCs w:val="24"/>
        </w:rPr>
        <w:t xml:space="preserve"> </w:t>
      </w:r>
    </w:p>
    <w:p w14:paraId="4C9671F4">
      <w:pPr>
        <w:spacing w:line="400" w:lineRule="exact"/>
        <w:jc w:val="left"/>
        <w:rPr>
          <w:rFonts w:ascii="宋体" w:hAnsi="宋体"/>
          <w:sz w:val="24"/>
          <w:szCs w:val="24"/>
        </w:rPr>
      </w:pPr>
      <w:r>
        <w:rPr>
          <w:rFonts w:hint="eastAsia" w:ascii="宋体" w:hAnsi="宋体"/>
          <w:b/>
          <w:sz w:val="24"/>
          <w:szCs w:val="24"/>
        </w:rPr>
        <w:t>二、项目概况：</w:t>
      </w:r>
    </w:p>
    <w:p w14:paraId="270CF834">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32991平方米建筑内的质量检测；</w:t>
      </w:r>
    </w:p>
    <w:p w14:paraId="2D29C8BB">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至项目完工</w:t>
      </w:r>
      <w:r>
        <w:rPr>
          <w:rFonts w:hint="eastAsia" w:ascii="宋体" w:hAnsi="宋体"/>
          <w:sz w:val="24"/>
          <w:szCs w:val="24"/>
        </w:rPr>
        <w:t>；</w:t>
      </w:r>
    </w:p>
    <w:p w14:paraId="53A9ECDE">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187388.88</w:t>
      </w:r>
      <w:r>
        <w:rPr>
          <w:rFonts w:hint="eastAsia" w:ascii="宋体" w:hAnsi="宋体"/>
          <w:sz w:val="24"/>
          <w:szCs w:val="24"/>
          <w:u w:val="single"/>
        </w:rPr>
        <w:t>元；</w:t>
      </w:r>
    </w:p>
    <w:p w14:paraId="0AE3FA3D">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799D2EC4">
      <w:pPr>
        <w:spacing w:line="400" w:lineRule="exact"/>
        <w:jc w:val="left"/>
        <w:rPr>
          <w:rFonts w:ascii="宋体" w:hAnsi="宋体"/>
          <w:b/>
          <w:sz w:val="24"/>
          <w:szCs w:val="24"/>
        </w:rPr>
      </w:pPr>
      <w:r>
        <w:rPr>
          <w:rFonts w:hint="eastAsia" w:ascii="宋体" w:hAnsi="宋体"/>
          <w:b/>
          <w:sz w:val="24"/>
          <w:szCs w:val="24"/>
        </w:rPr>
        <w:t>三、竞标单位资格要求</w:t>
      </w:r>
    </w:p>
    <w:p w14:paraId="316A6354">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14:paraId="50C1C740">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14:paraId="037A0954">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366DAC22">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57853DE3">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bookmarkStart w:id="5" w:name="_GoBack"/>
      <w:bookmarkEnd w:id="5"/>
    </w:p>
    <w:p w14:paraId="7ECF93C0">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1AEF14DE">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0C192586">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18F06BF6">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14:paraId="424BFD2A">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038E6B1C">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2B19E5F0">
      <w:pPr>
        <w:spacing w:line="400" w:lineRule="exact"/>
        <w:ind w:firstLine="360" w:firstLineChars="150"/>
        <w:jc w:val="left"/>
        <w:rPr>
          <w:rFonts w:hint="eastAsia" w:ascii="宋体" w:hAnsi="宋体"/>
          <w:sz w:val="24"/>
          <w:szCs w:val="24"/>
          <w:u w:val="single"/>
        </w:rPr>
      </w:pPr>
    </w:p>
    <w:p w14:paraId="0FB3D766">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景德镇市国信物流仓储有限公司</w:t>
      </w:r>
    </w:p>
    <w:p w14:paraId="2878C40C">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2025年 9月 22日</w:t>
      </w:r>
    </w:p>
    <w:p w14:paraId="1E8B90B8">
      <w:pPr>
        <w:spacing w:line="400" w:lineRule="exact"/>
        <w:jc w:val="right"/>
        <w:rPr>
          <w:rFonts w:ascii="宋体" w:hAnsi="宋体"/>
          <w:sz w:val="24"/>
          <w:szCs w:val="24"/>
        </w:rPr>
      </w:pPr>
      <w:r>
        <w:rPr>
          <w:rFonts w:hint="eastAsia" w:ascii="宋体" w:hAnsi="宋体"/>
          <w:sz w:val="24"/>
          <w:szCs w:val="24"/>
        </w:rPr>
        <w:t xml:space="preserve">   </w:t>
      </w:r>
    </w:p>
    <w:p w14:paraId="61395D50">
      <w:pPr>
        <w:spacing w:line="400" w:lineRule="exact"/>
        <w:rPr>
          <w:rFonts w:ascii="宋体" w:hAnsi="宋体"/>
          <w:sz w:val="24"/>
          <w:szCs w:val="24"/>
        </w:rPr>
      </w:pPr>
    </w:p>
    <w:p w14:paraId="65DEB0C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2D2D2914">
      <w:pPr>
        <w:spacing w:line="400" w:lineRule="exact"/>
        <w:rPr>
          <w:rFonts w:ascii="宋体" w:hAnsi="宋体"/>
          <w:sz w:val="24"/>
          <w:szCs w:val="24"/>
        </w:rPr>
      </w:pPr>
    </w:p>
    <w:p w14:paraId="10C39430">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6C79A4A">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56A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7878647C">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58E5929C">
            <w:pPr>
              <w:spacing w:line="400" w:lineRule="exact"/>
              <w:jc w:val="center"/>
              <w:rPr>
                <w:rFonts w:ascii="宋体" w:hAnsi="宋体"/>
                <w:b/>
                <w:sz w:val="24"/>
                <w:szCs w:val="24"/>
              </w:rPr>
            </w:pPr>
            <w:r>
              <w:rPr>
                <w:rFonts w:hint="eastAsia" w:ascii="宋体" w:hAnsi="宋体"/>
                <w:b/>
                <w:sz w:val="24"/>
                <w:szCs w:val="24"/>
              </w:rPr>
              <w:t>内    容</w:t>
            </w:r>
          </w:p>
        </w:tc>
      </w:tr>
      <w:tr w14:paraId="7C99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7328676E">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ED8FC8">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景德镇物流中心二期建设项目质量检测</w:t>
            </w:r>
          </w:p>
          <w:p w14:paraId="23A47670">
            <w:pPr>
              <w:spacing w:line="400" w:lineRule="exact"/>
              <w:rPr>
                <w:rFonts w:ascii="宋体" w:hAnsi="宋体"/>
                <w:sz w:val="24"/>
                <w:szCs w:val="24"/>
              </w:rPr>
            </w:pPr>
          </w:p>
        </w:tc>
      </w:tr>
      <w:tr w14:paraId="1D9D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7D1BBD71">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68268B03">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282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B6BCF09">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0F055A9">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178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1B1DEFD2">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5EC842A0">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41B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183A1F51">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5A40039D">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F6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56E5D8AB">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2BAF3712">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396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D3894A6">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143A61FF">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509B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69A131EB">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2B83BBFD">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壹拾捌万柒仟叁佰捌拾捌元捌角捌分</w:t>
            </w:r>
            <w:r>
              <w:rPr>
                <w:rFonts w:hint="eastAsia" w:ascii="宋体" w:hAnsi="宋体"/>
                <w:sz w:val="24"/>
                <w:szCs w:val="24"/>
              </w:rPr>
              <w:t>（¥</w:t>
            </w:r>
            <w:r>
              <w:rPr>
                <w:rFonts w:hint="eastAsia" w:ascii="宋体" w:hAnsi="宋体"/>
                <w:sz w:val="24"/>
                <w:szCs w:val="24"/>
                <w:lang w:val="en-US" w:eastAsia="zh-CN"/>
              </w:rPr>
              <w:t>187388.88</w:t>
            </w:r>
            <w:r>
              <w:rPr>
                <w:rFonts w:hint="eastAsia" w:ascii="宋体" w:hAnsi="宋体"/>
                <w:sz w:val="24"/>
                <w:szCs w:val="24"/>
              </w:rPr>
              <w:t>元），任何超过最高限价的投标报价，招标人不予接受。</w:t>
            </w:r>
          </w:p>
        </w:tc>
      </w:tr>
      <w:tr w14:paraId="656E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E53F974">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70BCFE4C">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0786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7D8C56A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0039A524">
            <w:pPr>
              <w:widowControl/>
              <w:jc w:val="left"/>
              <w:rPr>
                <w:rFonts w:hint="default" w:hAnsi="宋体"/>
                <w:lang w:val="en-US" w:eastAsia="zh-CN"/>
              </w:rPr>
            </w:pPr>
            <w:r>
              <w:rPr>
                <w:rFonts w:hint="eastAsia" w:hAnsi="宋体"/>
              </w:rPr>
              <w:t>控制价编制依据：</w:t>
            </w:r>
            <w:r>
              <w:rPr>
                <w:rFonts w:hAnsi="宋体"/>
              </w:rPr>
              <w:t xml:space="preserve"> </w:t>
            </w:r>
            <w:r>
              <w:rPr>
                <w:rFonts w:hint="eastAsia" w:hAnsi="宋体"/>
              </w:rPr>
              <w:t>《上饶市建设工程检测市场指导价(试行)》</w:t>
            </w:r>
          </w:p>
          <w:p w14:paraId="5220E611">
            <w:pPr>
              <w:widowControl/>
              <w:jc w:val="left"/>
            </w:pPr>
            <w:r>
              <w:drawing>
                <wp:inline distT="0" distB="0" distL="114300" distR="114300">
                  <wp:extent cx="5495925" cy="7696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95925" cy="7696200"/>
                          </a:xfrm>
                          <a:prstGeom prst="rect">
                            <a:avLst/>
                          </a:prstGeom>
                          <a:noFill/>
                          <a:ln>
                            <a:noFill/>
                          </a:ln>
                        </pic:spPr>
                      </pic:pic>
                    </a:graphicData>
                  </a:graphic>
                </wp:inline>
              </w:drawing>
            </w:r>
            <w:r>
              <w:drawing>
                <wp:inline distT="0" distB="0" distL="114300" distR="114300">
                  <wp:extent cx="5600700" cy="37052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600700" cy="3705225"/>
                          </a:xfrm>
                          <a:prstGeom prst="rect">
                            <a:avLst/>
                          </a:prstGeom>
                          <a:noFill/>
                          <a:ln>
                            <a:noFill/>
                          </a:ln>
                        </pic:spPr>
                      </pic:pic>
                    </a:graphicData>
                  </a:graphic>
                </wp:inline>
              </w:drawing>
            </w:r>
          </w:p>
        </w:tc>
      </w:tr>
    </w:tbl>
    <w:p w14:paraId="25EFBE5C">
      <w:pPr>
        <w:spacing w:line="400" w:lineRule="exact"/>
        <w:jc w:val="center"/>
        <w:rPr>
          <w:rFonts w:ascii="宋体" w:hAnsi="宋体"/>
          <w:b/>
          <w:sz w:val="24"/>
          <w:szCs w:val="24"/>
        </w:rPr>
      </w:pPr>
    </w:p>
    <w:p w14:paraId="2B2BBF75">
      <w:pPr>
        <w:spacing w:line="400" w:lineRule="exact"/>
        <w:jc w:val="center"/>
        <w:rPr>
          <w:rFonts w:ascii="宋体" w:hAnsi="宋体"/>
          <w:b/>
          <w:sz w:val="24"/>
          <w:szCs w:val="24"/>
        </w:rPr>
      </w:pPr>
    </w:p>
    <w:p w14:paraId="5B0E5E11">
      <w:pPr>
        <w:spacing w:line="400" w:lineRule="exact"/>
        <w:jc w:val="center"/>
        <w:rPr>
          <w:rFonts w:ascii="宋体" w:hAnsi="宋体"/>
          <w:b/>
          <w:sz w:val="24"/>
          <w:szCs w:val="24"/>
        </w:rPr>
      </w:pPr>
    </w:p>
    <w:p w14:paraId="3BBA89C1">
      <w:pPr>
        <w:spacing w:line="400" w:lineRule="exact"/>
        <w:jc w:val="center"/>
        <w:rPr>
          <w:rFonts w:ascii="宋体" w:hAnsi="宋体"/>
          <w:b/>
          <w:sz w:val="24"/>
          <w:szCs w:val="24"/>
        </w:rPr>
      </w:pPr>
    </w:p>
    <w:p w14:paraId="1D759748">
      <w:pPr>
        <w:spacing w:line="400" w:lineRule="exact"/>
        <w:jc w:val="center"/>
        <w:rPr>
          <w:rFonts w:ascii="宋体" w:hAnsi="宋体"/>
          <w:b/>
          <w:sz w:val="24"/>
          <w:szCs w:val="24"/>
        </w:rPr>
      </w:pPr>
    </w:p>
    <w:p w14:paraId="1F303023">
      <w:pPr>
        <w:spacing w:line="400" w:lineRule="exact"/>
        <w:jc w:val="center"/>
        <w:rPr>
          <w:rFonts w:ascii="宋体" w:hAnsi="宋体"/>
          <w:b/>
          <w:sz w:val="24"/>
          <w:szCs w:val="24"/>
        </w:rPr>
      </w:pPr>
    </w:p>
    <w:p w14:paraId="3F807C9A">
      <w:pPr>
        <w:spacing w:line="400" w:lineRule="exact"/>
        <w:jc w:val="center"/>
        <w:rPr>
          <w:rFonts w:ascii="宋体" w:hAnsi="宋体"/>
          <w:b/>
          <w:sz w:val="24"/>
          <w:szCs w:val="24"/>
        </w:rPr>
      </w:pPr>
    </w:p>
    <w:p w14:paraId="583F1060">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637E723">
      <w:pPr>
        <w:spacing w:line="400" w:lineRule="exact"/>
        <w:jc w:val="center"/>
        <w:rPr>
          <w:rFonts w:hint="eastAsia" w:ascii="宋体" w:hAnsi="宋体"/>
          <w:b/>
          <w:sz w:val="24"/>
          <w:szCs w:val="24"/>
        </w:rPr>
      </w:pPr>
    </w:p>
    <w:p w14:paraId="3B5B2348">
      <w:pPr>
        <w:spacing w:line="400" w:lineRule="exact"/>
        <w:jc w:val="center"/>
        <w:rPr>
          <w:rFonts w:hint="eastAsia" w:ascii="宋体" w:hAnsi="宋体"/>
          <w:b/>
          <w:sz w:val="24"/>
          <w:szCs w:val="24"/>
        </w:rPr>
      </w:pPr>
    </w:p>
    <w:p w14:paraId="25D99AB5">
      <w:pPr>
        <w:spacing w:line="400" w:lineRule="exact"/>
        <w:jc w:val="center"/>
        <w:rPr>
          <w:rFonts w:hint="eastAsia" w:ascii="宋体" w:hAnsi="宋体"/>
          <w:b/>
          <w:sz w:val="28"/>
          <w:szCs w:val="28"/>
        </w:rPr>
      </w:pPr>
      <w:r>
        <w:rPr>
          <w:rFonts w:hint="eastAsia" w:ascii="宋体" w:hAnsi="宋体"/>
          <w:b/>
          <w:sz w:val="28"/>
          <w:szCs w:val="28"/>
        </w:rPr>
        <w:t>一、总 则</w:t>
      </w:r>
    </w:p>
    <w:p w14:paraId="06315EBC">
      <w:pPr>
        <w:spacing w:line="400" w:lineRule="exact"/>
        <w:jc w:val="left"/>
        <w:rPr>
          <w:rFonts w:hint="eastAsia" w:ascii="宋体" w:hAnsi="宋体"/>
          <w:sz w:val="24"/>
          <w:szCs w:val="24"/>
        </w:rPr>
      </w:pPr>
      <w:r>
        <w:rPr>
          <w:rFonts w:hint="eastAsia" w:ascii="宋体" w:hAnsi="宋体"/>
          <w:b/>
          <w:sz w:val="24"/>
          <w:szCs w:val="24"/>
        </w:rPr>
        <w:t>（一）招标方式</w:t>
      </w:r>
    </w:p>
    <w:p w14:paraId="3A1A4674">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景德镇市国信物流仓储有限公司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景德镇物流中心二期建设项目质量检测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景德镇物流中心二期建设项目质量检测</w:t>
      </w:r>
      <w:r>
        <w:rPr>
          <w:rFonts w:hint="eastAsia" w:ascii="宋体" w:hAnsi="宋体"/>
          <w:b/>
          <w:sz w:val="24"/>
          <w:szCs w:val="24"/>
          <w:u w:val="single"/>
        </w:rPr>
        <w:t xml:space="preserve"> </w:t>
      </w:r>
      <w:r>
        <w:rPr>
          <w:rFonts w:hint="eastAsia" w:ascii="宋体" w:hAnsi="宋体"/>
          <w:sz w:val="24"/>
          <w:szCs w:val="24"/>
        </w:rPr>
        <w:t xml:space="preserve">工程。  </w:t>
      </w:r>
    </w:p>
    <w:p w14:paraId="68812D2B">
      <w:pPr>
        <w:spacing w:line="400" w:lineRule="exact"/>
        <w:jc w:val="left"/>
        <w:rPr>
          <w:rFonts w:hint="eastAsia" w:ascii="宋体" w:hAnsi="宋体"/>
          <w:b/>
          <w:sz w:val="24"/>
          <w:szCs w:val="24"/>
        </w:rPr>
      </w:pPr>
      <w:r>
        <w:rPr>
          <w:rFonts w:hint="eastAsia" w:ascii="宋体" w:hAnsi="宋体"/>
          <w:b/>
          <w:sz w:val="24"/>
          <w:szCs w:val="24"/>
        </w:rPr>
        <w:t>（二）合格的投标人</w:t>
      </w:r>
    </w:p>
    <w:p w14:paraId="41231BD3">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14:paraId="5EDC4B69">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景德镇物流中心二期建设项目质量检测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14F21342">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14:paraId="54BCC83C">
      <w:pPr>
        <w:spacing w:line="400" w:lineRule="exact"/>
        <w:jc w:val="left"/>
        <w:rPr>
          <w:rFonts w:hint="eastAsia" w:ascii="宋体" w:hAnsi="宋体"/>
          <w:sz w:val="24"/>
          <w:szCs w:val="24"/>
        </w:rPr>
      </w:pPr>
      <w:r>
        <w:rPr>
          <w:rFonts w:hint="eastAsia" w:ascii="宋体" w:hAnsi="宋体"/>
          <w:b/>
          <w:sz w:val="24"/>
          <w:szCs w:val="24"/>
        </w:rPr>
        <w:t>（三）适用法律</w:t>
      </w:r>
    </w:p>
    <w:p w14:paraId="3D0FE09D">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14:paraId="08A6EEBB">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14:paraId="23B9B94D">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14:paraId="0E305A58">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14:paraId="05FF9D91">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14:paraId="1BDDF4BE">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14:paraId="5814D866">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景德镇市国信物流仓储有限公司</w:t>
      </w:r>
      <w:r>
        <w:rPr>
          <w:rFonts w:hint="eastAsia" w:ascii="宋体" w:hAnsi="宋体"/>
          <w:color w:val="000000"/>
          <w:sz w:val="24"/>
          <w:szCs w:val="24"/>
        </w:rPr>
        <w:t>不承担责任。</w:t>
      </w:r>
    </w:p>
    <w:p w14:paraId="58CF238D">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14:paraId="2DAFB5CA">
      <w:pPr>
        <w:spacing w:line="400" w:lineRule="exact"/>
        <w:jc w:val="left"/>
        <w:rPr>
          <w:rFonts w:hint="eastAsia" w:ascii="宋体" w:hAnsi="宋体"/>
          <w:b/>
          <w:sz w:val="24"/>
          <w:szCs w:val="24"/>
        </w:rPr>
      </w:pPr>
      <w:r>
        <w:rPr>
          <w:rFonts w:hint="eastAsia" w:ascii="宋体" w:hAnsi="宋体"/>
          <w:b/>
          <w:sz w:val="24"/>
          <w:szCs w:val="24"/>
        </w:rPr>
        <w:t>（七）竞标文件的编制要求</w:t>
      </w:r>
    </w:p>
    <w:p w14:paraId="1270C110">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14:paraId="4C56BB2D">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1E82F0D6">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14:paraId="2562AAF5">
      <w:pPr>
        <w:spacing w:line="400" w:lineRule="exact"/>
        <w:jc w:val="left"/>
        <w:rPr>
          <w:rFonts w:hint="eastAsia" w:ascii="宋体" w:hAnsi="宋体"/>
          <w:sz w:val="24"/>
          <w:szCs w:val="24"/>
        </w:rPr>
      </w:pPr>
      <w:r>
        <w:rPr>
          <w:rFonts w:hint="eastAsia" w:ascii="宋体" w:hAnsi="宋体"/>
          <w:b/>
          <w:sz w:val="24"/>
          <w:szCs w:val="24"/>
        </w:rPr>
        <w:t>（八）竞标文件构成</w:t>
      </w:r>
    </w:p>
    <w:p w14:paraId="50A0C322">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14:paraId="6982009B">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14:paraId="0441D27C">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14:paraId="35E1FD5A">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14:paraId="3AD8AA4A">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14:paraId="0257572F">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14:paraId="5DE9DFAB">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14:paraId="4AC0A958">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14:paraId="2AA36A0C">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6D79F3D8">
      <w:pPr>
        <w:spacing w:line="400" w:lineRule="exact"/>
        <w:jc w:val="left"/>
        <w:rPr>
          <w:rFonts w:hint="eastAsia" w:ascii="宋体" w:hAnsi="宋体"/>
          <w:sz w:val="24"/>
          <w:szCs w:val="24"/>
        </w:rPr>
      </w:pPr>
      <w:r>
        <w:rPr>
          <w:rFonts w:hint="eastAsia" w:ascii="宋体" w:hAnsi="宋体"/>
          <w:b/>
          <w:sz w:val="24"/>
          <w:szCs w:val="24"/>
        </w:rPr>
        <w:t>（九）竞标文件格式</w:t>
      </w:r>
    </w:p>
    <w:p w14:paraId="493E527D">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14:paraId="61B63C1E">
      <w:pPr>
        <w:spacing w:line="400" w:lineRule="exact"/>
        <w:jc w:val="left"/>
        <w:rPr>
          <w:rFonts w:hint="eastAsia" w:ascii="宋体" w:hAnsi="宋体"/>
          <w:sz w:val="24"/>
          <w:szCs w:val="24"/>
        </w:rPr>
      </w:pPr>
      <w:r>
        <w:rPr>
          <w:rFonts w:hint="eastAsia" w:ascii="宋体" w:hAnsi="宋体"/>
          <w:b/>
          <w:sz w:val="24"/>
          <w:szCs w:val="24"/>
        </w:rPr>
        <w:t>（十）竞标报价</w:t>
      </w:r>
    </w:p>
    <w:p w14:paraId="14F5033A">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0C144FB6">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14:paraId="4C5BEF30">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14:paraId="48CC6757">
      <w:pPr>
        <w:spacing w:line="400" w:lineRule="exact"/>
        <w:jc w:val="left"/>
        <w:rPr>
          <w:rFonts w:hint="eastAsia" w:ascii="宋体" w:hAnsi="宋体"/>
          <w:sz w:val="24"/>
          <w:szCs w:val="24"/>
        </w:rPr>
      </w:pPr>
      <w:r>
        <w:rPr>
          <w:rFonts w:hint="eastAsia" w:ascii="宋体" w:hAnsi="宋体"/>
          <w:b/>
          <w:sz w:val="24"/>
          <w:szCs w:val="24"/>
        </w:rPr>
        <w:t>（十一）竞标有效期</w:t>
      </w:r>
    </w:p>
    <w:p w14:paraId="52E0CB03">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4EEAFE84">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5C0EF93E">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14:paraId="33BC889E">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14:paraId="0F543853">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14:paraId="21550124">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14:paraId="4ECBCEE4">
      <w:pPr>
        <w:spacing w:line="400" w:lineRule="exact"/>
        <w:jc w:val="left"/>
        <w:rPr>
          <w:rFonts w:hint="eastAsia" w:ascii="宋体" w:hAnsi="宋体"/>
          <w:sz w:val="24"/>
          <w:szCs w:val="24"/>
        </w:rPr>
      </w:pPr>
      <w:r>
        <w:rPr>
          <w:rFonts w:hint="eastAsia" w:ascii="宋体" w:hAnsi="宋体"/>
          <w:b/>
          <w:sz w:val="24"/>
          <w:szCs w:val="24"/>
        </w:rPr>
        <w:t>（十三）竞标文件的密封和标记</w:t>
      </w:r>
    </w:p>
    <w:p w14:paraId="52938BB5">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14:paraId="6F0F012F">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14:paraId="64E2B615">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27D0CC68">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39275B51">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14:paraId="766F6FBC">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14:paraId="03A8AA77">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14:paraId="5845B250">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7D789C85">
      <w:pPr>
        <w:spacing w:line="400" w:lineRule="exact"/>
        <w:jc w:val="left"/>
        <w:rPr>
          <w:rFonts w:hint="eastAsia" w:ascii="宋体" w:hAnsi="宋体"/>
          <w:sz w:val="24"/>
          <w:szCs w:val="24"/>
        </w:rPr>
      </w:pPr>
      <w:r>
        <w:rPr>
          <w:rFonts w:hint="eastAsia" w:ascii="宋体" w:hAnsi="宋体"/>
          <w:b/>
          <w:sz w:val="24"/>
          <w:szCs w:val="24"/>
        </w:rPr>
        <w:t>（十五）迟交的竞标文件</w:t>
      </w:r>
    </w:p>
    <w:p w14:paraId="6A65778C">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14:paraId="0296EDAD">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14:paraId="7D3DBAAC">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212EB12C">
      <w:pPr>
        <w:spacing w:line="400" w:lineRule="exact"/>
        <w:rPr>
          <w:rFonts w:hint="eastAsia" w:ascii="宋体" w:hAnsi="宋体"/>
          <w:sz w:val="24"/>
          <w:szCs w:val="24"/>
        </w:rPr>
      </w:pPr>
    </w:p>
    <w:p w14:paraId="1B6A9B1F">
      <w:pPr>
        <w:spacing w:line="400" w:lineRule="exact"/>
        <w:rPr>
          <w:rFonts w:hint="eastAsia" w:ascii="宋体" w:hAnsi="宋体"/>
          <w:sz w:val="24"/>
          <w:szCs w:val="24"/>
        </w:rPr>
      </w:pPr>
    </w:p>
    <w:p w14:paraId="0289CBA3">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14:paraId="30EFC344">
      <w:pPr>
        <w:spacing w:line="400" w:lineRule="exact"/>
        <w:jc w:val="left"/>
        <w:rPr>
          <w:rFonts w:hint="eastAsia" w:ascii="宋体" w:hAnsi="宋体"/>
          <w:b/>
          <w:sz w:val="24"/>
          <w:szCs w:val="24"/>
        </w:rPr>
      </w:pPr>
      <w:r>
        <w:rPr>
          <w:rFonts w:hint="eastAsia" w:ascii="宋体" w:hAnsi="宋体"/>
          <w:b/>
          <w:sz w:val="24"/>
          <w:szCs w:val="24"/>
        </w:rPr>
        <w:t>（十七）无效竞标条款</w:t>
      </w:r>
    </w:p>
    <w:p w14:paraId="042259BE">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14:paraId="4BDF7782">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14:paraId="314A0779">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14:paraId="489F0DF4">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14:paraId="03EF469C">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14:paraId="23F5553A">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14:paraId="402C9EB6">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14:paraId="66C39F43">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14:paraId="15E5ABE9">
      <w:pPr>
        <w:snapToGrid w:val="0"/>
        <w:spacing w:line="400" w:lineRule="exact"/>
        <w:rPr>
          <w:rFonts w:hint="eastAsia" w:ascii="宋体" w:hAnsi="宋体"/>
          <w:b/>
          <w:sz w:val="24"/>
          <w:szCs w:val="24"/>
        </w:rPr>
      </w:pPr>
      <w:r>
        <w:rPr>
          <w:rFonts w:hint="eastAsia" w:ascii="宋体" w:hAnsi="宋体"/>
          <w:b/>
          <w:sz w:val="24"/>
          <w:szCs w:val="24"/>
        </w:rPr>
        <w:t>（十八）废标条款</w:t>
      </w:r>
    </w:p>
    <w:p w14:paraId="63D377C3">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14:paraId="59064F7E">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14:paraId="6AF58A37">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14:paraId="4CEE8E7C">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2DC9782A">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717564D9">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14:paraId="10522829">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14:paraId="6D35AA7F">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14:paraId="62355392">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14:paraId="7F381862">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14:paraId="14988459">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14:paraId="383DA529">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14:paraId="12F17C67">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14:paraId="1D52FB62">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14:paraId="7547ED67">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0E7DB424">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063DDEC6">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14:paraId="5CD3CBE1">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14:paraId="40EB7D49">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14:paraId="28CA1459">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14:paraId="3A7A0D94">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14:paraId="0C5705A9">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14:paraId="1F18A9EC">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14:paraId="068C7497">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14:paraId="36E456C9">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14:paraId="7E4C1D01">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14:paraId="253C118E">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14:paraId="12D42793">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14:paraId="5B15B3CB">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05155751">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40E519D2">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14:paraId="79F500E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14:paraId="19C65F6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14:paraId="0C852124">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14:paraId="76480048">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14:paraId="15BC6248">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14:paraId="5367C209">
      <w:pPr>
        <w:spacing w:line="400" w:lineRule="exact"/>
        <w:rPr>
          <w:rFonts w:hint="eastAsia" w:ascii="宋体" w:hAnsi="宋体"/>
          <w:b/>
          <w:sz w:val="24"/>
          <w:szCs w:val="24"/>
        </w:rPr>
      </w:pPr>
      <w:r>
        <w:rPr>
          <w:rFonts w:hint="eastAsia" w:ascii="宋体" w:hAnsi="宋体"/>
          <w:b/>
          <w:sz w:val="24"/>
          <w:szCs w:val="24"/>
        </w:rPr>
        <w:t>（三十）评标办法</w:t>
      </w:r>
    </w:p>
    <w:p w14:paraId="705B9502">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14:paraId="3CBBB680">
      <w:pPr>
        <w:jc w:val="center"/>
        <w:rPr>
          <w:rFonts w:hint="eastAsia" w:ascii="宋体" w:hAnsi="宋体"/>
          <w:b/>
          <w:sz w:val="44"/>
          <w:szCs w:val="44"/>
        </w:rPr>
      </w:pPr>
    </w:p>
    <w:p w14:paraId="4A4470BE">
      <w:pPr>
        <w:jc w:val="center"/>
        <w:rPr>
          <w:rFonts w:hint="eastAsia" w:ascii="宋体" w:hAnsi="宋体"/>
          <w:b/>
          <w:sz w:val="44"/>
          <w:szCs w:val="44"/>
        </w:rPr>
      </w:pPr>
    </w:p>
    <w:p w14:paraId="5FC3EEF2">
      <w:pPr>
        <w:jc w:val="center"/>
        <w:rPr>
          <w:rFonts w:hint="eastAsia" w:ascii="宋体" w:hAnsi="宋体"/>
          <w:b/>
          <w:sz w:val="44"/>
          <w:szCs w:val="44"/>
        </w:rPr>
      </w:pPr>
    </w:p>
    <w:p w14:paraId="3FD8C42E">
      <w:pPr>
        <w:jc w:val="center"/>
        <w:rPr>
          <w:rFonts w:hint="eastAsia" w:ascii="宋体" w:hAnsi="宋体"/>
          <w:b/>
          <w:sz w:val="44"/>
          <w:szCs w:val="44"/>
        </w:rPr>
      </w:pPr>
    </w:p>
    <w:p w14:paraId="0E03DB35">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14:paraId="592581A2">
      <w:pPr>
        <w:jc w:val="center"/>
        <w:rPr>
          <w:rFonts w:hint="eastAsia" w:ascii="宋体" w:hAnsi="宋体"/>
          <w:b/>
          <w:sz w:val="44"/>
          <w:szCs w:val="44"/>
        </w:rPr>
      </w:pPr>
    </w:p>
    <w:p w14:paraId="14004EF2">
      <w:pPr>
        <w:jc w:val="center"/>
        <w:rPr>
          <w:rFonts w:hint="eastAsia" w:ascii="宋体" w:hAnsi="宋体"/>
          <w:b/>
          <w:sz w:val="44"/>
          <w:szCs w:val="44"/>
        </w:rPr>
      </w:pPr>
    </w:p>
    <w:p w14:paraId="53A9CB12">
      <w:pPr>
        <w:jc w:val="center"/>
        <w:rPr>
          <w:rFonts w:hint="eastAsia" w:ascii="宋体" w:hAnsi="宋体"/>
          <w:b/>
          <w:sz w:val="44"/>
          <w:szCs w:val="44"/>
        </w:rPr>
      </w:pPr>
      <w:r>
        <w:rPr>
          <w:rFonts w:hint="eastAsia" w:ascii="宋体" w:hAnsi="宋体"/>
          <w:b/>
          <w:sz w:val="44"/>
          <w:szCs w:val="44"/>
        </w:rPr>
        <w:t>第五部分  附件</w:t>
      </w:r>
    </w:p>
    <w:p w14:paraId="3C2DF732">
      <w:pPr>
        <w:spacing w:line="440" w:lineRule="exact"/>
        <w:rPr>
          <w:rFonts w:hint="eastAsia" w:ascii="宋体" w:hAnsi="宋体"/>
          <w:b/>
          <w:sz w:val="24"/>
          <w:szCs w:val="24"/>
        </w:rPr>
      </w:pPr>
      <w:r>
        <w:rPr>
          <w:rFonts w:hint="eastAsia" w:ascii="宋体" w:hAnsi="宋体"/>
          <w:b/>
          <w:sz w:val="24"/>
          <w:szCs w:val="24"/>
        </w:rPr>
        <w:t>附件</w:t>
      </w:r>
    </w:p>
    <w:p w14:paraId="29A00519">
      <w:pPr>
        <w:spacing w:line="440" w:lineRule="exact"/>
        <w:jc w:val="center"/>
        <w:rPr>
          <w:rFonts w:hint="eastAsia" w:ascii="黑体" w:eastAsia="黑体"/>
          <w:sz w:val="24"/>
          <w:szCs w:val="24"/>
        </w:rPr>
      </w:pPr>
      <w:r>
        <w:rPr>
          <w:rFonts w:hint="eastAsia" w:ascii="黑体" w:eastAsia="黑体"/>
          <w:sz w:val="24"/>
          <w:szCs w:val="24"/>
        </w:rPr>
        <w:t>竞  标  函</w:t>
      </w:r>
    </w:p>
    <w:p w14:paraId="069F5EA0">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14:paraId="44D643AA">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景德镇物流中心二期建设项目质量检测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14:paraId="6809269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366B3941">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14:paraId="31E4B013">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14:paraId="4DFD407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14:paraId="18F78142">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2159BEF9">
      <w:pPr>
        <w:spacing w:line="600" w:lineRule="exact"/>
        <w:rPr>
          <w:rFonts w:hint="eastAsia" w:ascii="仿宋_GB2312" w:eastAsia="仿宋_GB2312"/>
          <w:sz w:val="24"/>
          <w:szCs w:val="24"/>
        </w:rPr>
      </w:pPr>
    </w:p>
    <w:p w14:paraId="4DA15AF4">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5EE3487C">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1F0DAD01">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3A3F1EFD">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36D2C3A5">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4D7A890">
      <w:pPr>
        <w:spacing w:line="600" w:lineRule="exact"/>
        <w:rPr>
          <w:rFonts w:hint="eastAsia" w:ascii="仿宋_GB2312" w:eastAsia="仿宋_GB2312"/>
          <w:sz w:val="24"/>
          <w:szCs w:val="24"/>
        </w:rPr>
      </w:pPr>
    </w:p>
    <w:p w14:paraId="3AE4A413">
      <w:pPr>
        <w:spacing w:line="600" w:lineRule="exact"/>
        <w:rPr>
          <w:rFonts w:hint="eastAsia" w:ascii="仿宋_GB2312" w:eastAsia="仿宋_GB2312"/>
          <w:sz w:val="24"/>
          <w:szCs w:val="24"/>
        </w:rPr>
      </w:pPr>
    </w:p>
    <w:p w14:paraId="56A27BC5">
      <w:pPr>
        <w:spacing w:line="600" w:lineRule="exact"/>
        <w:rPr>
          <w:rFonts w:hint="eastAsia" w:ascii="仿宋_GB2312" w:eastAsia="仿宋_GB2312"/>
          <w:sz w:val="24"/>
          <w:szCs w:val="24"/>
        </w:rPr>
      </w:pPr>
    </w:p>
    <w:p w14:paraId="39FCF844">
      <w:pPr>
        <w:spacing w:line="600" w:lineRule="exact"/>
        <w:rPr>
          <w:rFonts w:hint="eastAsia" w:ascii="仿宋_GB2312" w:eastAsia="仿宋_GB2312"/>
          <w:sz w:val="24"/>
          <w:szCs w:val="24"/>
        </w:rPr>
      </w:pPr>
    </w:p>
    <w:p w14:paraId="35D88B74">
      <w:pPr>
        <w:spacing w:line="560" w:lineRule="exact"/>
        <w:rPr>
          <w:rFonts w:hint="eastAsia" w:ascii="宋体" w:hAnsi="宋体"/>
          <w:b/>
          <w:sz w:val="24"/>
          <w:szCs w:val="24"/>
        </w:rPr>
      </w:pPr>
      <w:r>
        <w:rPr>
          <w:rFonts w:hint="eastAsia" w:ascii="宋体" w:hAnsi="宋体"/>
          <w:b/>
          <w:sz w:val="24"/>
          <w:szCs w:val="24"/>
        </w:rPr>
        <w:t>附件</w:t>
      </w:r>
    </w:p>
    <w:p w14:paraId="6AF08367">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14:paraId="500C7B4C">
      <w:pPr>
        <w:spacing w:line="560" w:lineRule="exact"/>
        <w:rPr>
          <w:rFonts w:hint="eastAsia" w:ascii="仿宋_GB2312" w:eastAsia="仿宋_GB2312"/>
          <w:sz w:val="24"/>
          <w:szCs w:val="24"/>
        </w:rPr>
      </w:pPr>
    </w:p>
    <w:p w14:paraId="51B68692">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14:paraId="4D429F2A">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景德镇物流中心二期建设项目质量检测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14:paraId="61505E78">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14:paraId="45DE4B61">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14:paraId="212588A0">
      <w:pPr>
        <w:spacing w:line="360" w:lineRule="auto"/>
        <w:ind w:firstLine="480" w:firstLineChars="200"/>
        <w:rPr>
          <w:rFonts w:hint="eastAsia" w:ascii="仿宋_GB2312" w:eastAsia="仿宋_GB2312"/>
          <w:sz w:val="24"/>
          <w:szCs w:val="24"/>
        </w:rPr>
      </w:pPr>
    </w:p>
    <w:p w14:paraId="3ECBEC54">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14:paraId="31FA5286">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14:paraId="7E623CAC">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14:paraId="17C8A19A">
      <w:pPr>
        <w:spacing w:line="360" w:lineRule="auto"/>
        <w:rPr>
          <w:rFonts w:hint="eastAsia" w:ascii="仿宋_GB2312" w:eastAsia="仿宋_GB2312"/>
          <w:sz w:val="24"/>
          <w:szCs w:val="24"/>
        </w:rPr>
      </w:pPr>
    </w:p>
    <w:p w14:paraId="6AB05619">
      <w:pPr>
        <w:spacing w:line="560" w:lineRule="exact"/>
        <w:rPr>
          <w:rFonts w:hint="eastAsia" w:ascii="仿宋_GB2312" w:eastAsia="仿宋_GB2312"/>
          <w:sz w:val="24"/>
          <w:szCs w:val="24"/>
        </w:rPr>
      </w:pPr>
    </w:p>
    <w:p w14:paraId="004481D2">
      <w:pPr>
        <w:spacing w:line="560" w:lineRule="exact"/>
        <w:rPr>
          <w:rFonts w:hint="eastAsia" w:ascii="仿宋_GB2312" w:eastAsia="仿宋_GB2312"/>
          <w:sz w:val="24"/>
          <w:szCs w:val="24"/>
        </w:rPr>
      </w:pPr>
    </w:p>
    <w:p w14:paraId="162C34AE">
      <w:pPr>
        <w:spacing w:line="560" w:lineRule="exact"/>
        <w:rPr>
          <w:rFonts w:hint="eastAsia" w:ascii="仿宋_GB2312" w:eastAsia="仿宋_GB2312"/>
          <w:sz w:val="24"/>
          <w:szCs w:val="24"/>
        </w:rPr>
      </w:pPr>
    </w:p>
    <w:p w14:paraId="1813D46E">
      <w:pPr>
        <w:spacing w:line="560" w:lineRule="exact"/>
        <w:rPr>
          <w:rFonts w:hint="eastAsia" w:ascii="仿宋_GB2312" w:eastAsia="仿宋_GB2312"/>
          <w:sz w:val="24"/>
          <w:szCs w:val="24"/>
        </w:rPr>
      </w:pPr>
    </w:p>
    <w:p w14:paraId="7A2CD0ED">
      <w:pPr>
        <w:spacing w:line="560" w:lineRule="exact"/>
        <w:rPr>
          <w:rFonts w:hint="eastAsia" w:ascii="仿宋_GB2312" w:eastAsia="仿宋_GB2312"/>
          <w:sz w:val="24"/>
          <w:szCs w:val="24"/>
        </w:rPr>
      </w:pPr>
    </w:p>
    <w:p w14:paraId="0373564D">
      <w:pPr>
        <w:spacing w:line="560" w:lineRule="exact"/>
        <w:rPr>
          <w:rFonts w:ascii="仿宋_GB2312" w:eastAsia="仿宋_GB2312"/>
          <w:sz w:val="24"/>
          <w:szCs w:val="24"/>
        </w:rPr>
      </w:pPr>
    </w:p>
    <w:p w14:paraId="14D768E4">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3E80">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1444BD2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F923">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56249FCA">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AAC3">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5D11A19"/>
    <w:rsid w:val="0620622B"/>
    <w:rsid w:val="081E79F8"/>
    <w:rsid w:val="085F679A"/>
    <w:rsid w:val="0914518E"/>
    <w:rsid w:val="0C2D3516"/>
    <w:rsid w:val="0D874D64"/>
    <w:rsid w:val="10771A1D"/>
    <w:rsid w:val="17967F9E"/>
    <w:rsid w:val="19FE1B00"/>
    <w:rsid w:val="1D355134"/>
    <w:rsid w:val="1FEA2ADC"/>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780F2B"/>
    <w:rsid w:val="47B106BF"/>
    <w:rsid w:val="47EF0ED9"/>
    <w:rsid w:val="4B340EC0"/>
    <w:rsid w:val="4BFF2C2B"/>
    <w:rsid w:val="4C7C4CE8"/>
    <w:rsid w:val="4CE63D97"/>
    <w:rsid w:val="51F40CBB"/>
    <w:rsid w:val="52DA0035"/>
    <w:rsid w:val="59DC694C"/>
    <w:rsid w:val="5C2D1277"/>
    <w:rsid w:val="5D2D429B"/>
    <w:rsid w:val="6049287C"/>
    <w:rsid w:val="66EA3071"/>
    <w:rsid w:val="685836DA"/>
    <w:rsid w:val="6A387350"/>
    <w:rsid w:val="6F3A2D14"/>
    <w:rsid w:val="6FF87C8B"/>
    <w:rsid w:val="71BF4317"/>
    <w:rsid w:val="735C2543"/>
    <w:rsid w:val="7B9E5727"/>
    <w:rsid w:val="7C5E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4922</Words>
  <Characters>5008</Characters>
  <Lines>42</Lines>
  <Paragraphs>12</Paragraphs>
  <TotalTime>1</TotalTime>
  <ScaleCrop>false</ScaleCrop>
  <LinksUpToDate>false</LinksUpToDate>
  <CharactersWithSpaces>5519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2025-10-22T08:28:57Z</cp:lastPrinted>
  <dcterms:modified xsi:type="dcterms:W3CDTF">2025-10-22T08:30:14Z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069A96A628274E93A9B4A3978EA0DA19_13</vt:lpwstr>
  </property>
  <property fmtid="{D5CDD505-2E9C-101B-9397-08002B2CF9AE}" pid="4" name="KSOTemplateDocerSaveRecord">
    <vt:lpwstr>eyJoZGlkIjoiYTM1NmE0NjI0NzUyNGFlY2I1NWZiMDYwMDQzZDIyNmUiLCJ1c2VySWQiOiIyMzE5NzM1MTEifQ==</vt:lpwstr>
  </property>
</Properties>
</file>