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景德镇市富祥生物医药产业园基础设施建设项目-循环路延伸段项目弱电迁改工程</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lang w:eastAsia="zh-CN"/>
        </w:rPr>
        <w:t xml:space="preserve"> 昌江区住房和城乡建设局</w:t>
      </w:r>
      <w:r>
        <w:rPr>
          <w:rFonts w:hint="eastAsia" w:ascii="宋体-方正超大字符集" w:hAnsi="华文楷体" w:eastAsia="宋体-方正超大字符集"/>
          <w:sz w:val="32"/>
          <w:szCs w:val="32"/>
          <w:u w:val="single"/>
        </w:rPr>
        <w:t xml:space="preserve">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hint="eastAsia" w:ascii="宋体-方正超大字符集" w:hAnsi="华文楷体" w:eastAsia="宋体-方正超大字符集"/>
          <w:sz w:val="32"/>
          <w:szCs w:val="32"/>
          <w:lang w:eastAsia="zh-CN"/>
        </w:rPr>
      </w:pPr>
      <w:r>
        <w:rPr>
          <w:rFonts w:hint="eastAsia" w:ascii="宋体-方正超大字符集" w:hAnsi="华文楷体" w:eastAsia="宋体-方正超大字符集"/>
          <w:sz w:val="32"/>
          <w:szCs w:val="32"/>
          <w:lang w:eastAsia="zh-CN"/>
        </w:rPr>
        <w:t xml:space="preserve"> 昌江区住房和城乡建设局</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w:t>
      </w:r>
      <w:r>
        <w:rPr>
          <w:rFonts w:hint="eastAsia" w:ascii="宋体-方正超大字符集" w:hAnsi="华文楷体" w:eastAsia="宋体-方正超大字符集"/>
          <w:sz w:val="32"/>
          <w:szCs w:val="32"/>
          <w:lang w:eastAsia="zh-CN"/>
        </w:rPr>
        <w:t>2023</w:t>
      </w:r>
      <w:r>
        <w:rPr>
          <w:rFonts w:hint="eastAsia" w:ascii="宋体-方正超大字符集" w:hAnsi="华文楷体" w:eastAsia="宋体-方正超大字符集"/>
          <w:sz w:val="32"/>
          <w:szCs w:val="32"/>
        </w:rPr>
        <w:t xml:space="preserve"> 年</w:t>
      </w:r>
      <w:r>
        <w:rPr>
          <w:rFonts w:hint="eastAsia" w:ascii="宋体-方正超大字符集" w:hAnsi="华文楷体" w:eastAsia="宋体-方正超大字符集"/>
          <w:sz w:val="32"/>
          <w:szCs w:val="32"/>
          <w:lang w:val="en-US" w:eastAsia="zh-CN"/>
        </w:rPr>
        <w:t>12</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 xml:space="preserve"> 昌江区住房和城乡建设局</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b/>
          <w:sz w:val="24"/>
          <w:szCs w:val="24"/>
          <w:lang w:eastAsia="zh-CN"/>
        </w:rPr>
        <w:t>委托</w:t>
      </w:r>
      <w:r>
        <w:rPr>
          <w:rFonts w:hint="eastAsia" w:ascii="宋体" w:hAnsi="宋体"/>
          <w:b/>
          <w:sz w:val="24"/>
          <w:szCs w:val="24"/>
          <w:u w:val="single"/>
          <w:lang w:eastAsia="zh-CN"/>
        </w:rPr>
        <w:t>景德镇市国资运营投资控股集团有限责任公司</w:t>
      </w:r>
      <w:r>
        <w:rPr>
          <w:rFonts w:hint="eastAsia" w:ascii="宋体" w:hAnsi="宋体"/>
          <w:sz w:val="24"/>
          <w:szCs w:val="24"/>
        </w:rPr>
        <w:t>就</w:t>
      </w:r>
      <w:r>
        <w:rPr>
          <w:rFonts w:hint="eastAsia" w:ascii="宋体" w:hAnsi="宋体"/>
          <w:b/>
          <w:sz w:val="24"/>
          <w:szCs w:val="24"/>
          <w:u w:val="single"/>
          <w:lang w:eastAsia="zh-CN"/>
        </w:rPr>
        <w:t>景德镇市富祥生物医药产业园基础设施建设项目-循环路延伸段项目弱电迁改工程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景德镇市富祥生物医药产业园基础设施建设项目-循环路延伸段项目弱电迁改工程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lang w:eastAsia="zh-CN"/>
        </w:rPr>
        <w:t>富祥产业园循环路</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lang w:eastAsia="zh-CN"/>
        </w:rPr>
        <w:t>弱电迁改施工</w:t>
      </w:r>
      <w:r>
        <w:rPr>
          <w:rFonts w:hint="eastAsia" w:ascii="宋体" w:hAnsi="宋体"/>
          <w:b/>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30日历天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102014.79</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通信工程施工总承包叁级</w:t>
      </w:r>
      <w:bookmarkStart w:id="8" w:name="_GoBack"/>
      <w:bookmarkEnd w:id="8"/>
      <w:r>
        <w:rPr>
          <w:rFonts w:hint="eastAsia" w:ascii="宋体" w:hAnsi="宋体"/>
          <w:b/>
          <w:color w:val="auto"/>
          <w:sz w:val="24"/>
          <w:szCs w:val="24"/>
          <w:highlight w:val="none"/>
          <w:u w:val="single"/>
          <w:lang w:eastAsia="zh-CN"/>
        </w:rPr>
        <w:t>及以上资质</w:t>
      </w:r>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12</w:t>
      </w:r>
      <w:r>
        <w:rPr>
          <w:rFonts w:hint="eastAsia" w:ascii="宋体" w:hAnsi="宋体"/>
          <w:sz w:val="24"/>
          <w:szCs w:val="24"/>
        </w:rPr>
        <w:t>月</w:t>
      </w:r>
      <w:r>
        <w:rPr>
          <w:rFonts w:hint="eastAsia" w:ascii="宋体" w:hAnsi="宋体"/>
          <w:sz w:val="24"/>
          <w:szCs w:val="24"/>
          <w:u w:val="single"/>
          <w:lang w:val="en-US" w:eastAsia="zh-CN"/>
        </w:rPr>
        <w:t>1</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12</w:t>
      </w:r>
      <w:r>
        <w:rPr>
          <w:rFonts w:hint="eastAsia" w:ascii="宋体" w:hAnsi="宋体"/>
          <w:sz w:val="24"/>
          <w:szCs w:val="24"/>
        </w:rPr>
        <w:t>月</w:t>
      </w:r>
      <w:r>
        <w:rPr>
          <w:rFonts w:hint="eastAsia" w:ascii="宋体" w:hAnsi="宋体"/>
          <w:sz w:val="24"/>
          <w:szCs w:val="24"/>
          <w:lang w:val="en-US" w:eastAsia="zh-CN"/>
        </w:rPr>
        <w:t>4</w:t>
      </w:r>
      <w:r>
        <w:rPr>
          <w:rFonts w:hint="eastAsia" w:ascii="宋体" w:hAnsi="宋体"/>
          <w:sz w:val="24"/>
          <w:szCs w:val="24"/>
        </w:rPr>
        <w:t>日，8：00—11：00， 14：00—17：00。开标时间：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w:t>
      </w:r>
      <w:r>
        <w:rPr>
          <w:rFonts w:hint="eastAsia" w:ascii="宋体" w:hAnsi="宋体"/>
          <w:sz w:val="24"/>
          <w:szCs w:val="24"/>
          <w:u w:val="single"/>
          <w:lang w:eastAsia="zh-CN"/>
        </w:rPr>
        <w:t>国信江城005号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自行下载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 xml:space="preserve"> 昌江区住房和城乡建设局</w:t>
      </w:r>
      <w:r>
        <w:rPr>
          <w:rFonts w:hint="eastAsia" w:ascii="宋体" w:hAnsi="宋体"/>
          <w:sz w:val="24"/>
          <w:szCs w:val="24"/>
        </w:rPr>
        <w:t xml:space="preserve">                                                             </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w:t>
      </w:r>
      <w:r>
        <w:rPr>
          <w:rFonts w:hint="eastAsia" w:ascii="宋体" w:hAnsi="宋体"/>
          <w:sz w:val="24"/>
          <w:szCs w:val="24"/>
        </w:rPr>
        <w:t xml:space="preserve">日 </w:t>
      </w:r>
      <w:r>
        <w:rPr>
          <w:rFonts w:hint="eastAsia" w:ascii="宋体" w:hAnsi="宋体"/>
          <w:sz w:val="24"/>
          <w:szCs w:val="24"/>
          <w:lang w:val="en-US" w:eastAsia="zh-CN"/>
        </w:rPr>
        <w:t xml:space="preserve">  </w:t>
      </w:r>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景德镇市富祥生物医药产业园基础设施建设项目-循环路延伸段项目弱电迁改工程</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lang w:eastAsia="zh-CN"/>
              </w:rPr>
              <w:t xml:space="preserve"> 昌江区住房和城乡建设局</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30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壹拾万零贰仟零壹拾肆元柒角玖分</w:t>
            </w:r>
            <w:r>
              <w:rPr>
                <w:rFonts w:hint="eastAsia" w:ascii="宋体" w:hAnsi="宋体"/>
                <w:sz w:val="24"/>
                <w:szCs w:val="24"/>
              </w:rPr>
              <w:t>（¥</w:t>
            </w:r>
            <w:r>
              <w:rPr>
                <w:rFonts w:hint="eastAsia" w:ascii="宋体" w:hAnsi="宋体"/>
                <w:sz w:val="24"/>
                <w:szCs w:val="24"/>
                <w:lang w:val="en-US" w:eastAsia="zh-CN"/>
              </w:rPr>
              <w:t>102014.79</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rPr>
                <w:rFonts w:hint="eastAsia" w:hAnsi="宋体" w:eastAsia="宋体"/>
                <w:color w:val="auto"/>
                <w:kern w:val="2"/>
                <w:lang w:eastAsia="zh-CN"/>
              </w:rPr>
            </w:pPr>
            <w:r>
              <w:rPr>
                <w:rFonts w:hint="eastAsia" w:hAnsi="宋体"/>
                <w:color w:val="auto"/>
                <w:kern w:val="2"/>
              </w:rPr>
              <w:t>控制价编制依据：</w:t>
            </w:r>
            <w:r>
              <w:rPr>
                <w:rFonts w:hint="eastAsia" w:hAnsi="宋体"/>
                <w:color w:val="auto"/>
                <w:kern w:val="2"/>
                <w:lang w:eastAsia="zh-CN"/>
              </w:rPr>
              <w:t>第三方控制价</w:t>
            </w:r>
          </w:p>
          <w:p>
            <w:pPr>
              <w:spacing w:line="400" w:lineRule="exact"/>
              <w:rPr>
                <w:rFonts w:ascii="宋体" w:hAnsi="宋体"/>
                <w:sz w:val="24"/>
                <w:szCs w:val="24"/>
              </w:rPr>
            </w:pPr>
            <w:r>
              <w:rPr>
                <w:rFonts w:hint="eastAsia" w:ascii="宋体" w:hAnsi="宋体"/>
                <w:sz w:val="24"/>
                <w:szCs w:val="24"/>
              </w:rPr>
              <w:t>。</w:t>
            </w:r>
            <w:r>
              <w:rPr>
                <w:rFonts w:hint="default" w:ascii="仿宋" w:hAnsi="仿宋" w:eastAsia="仿宋" w:cs="仿宋"/>
                <w:b w:val="0"/>
                <w:i w:val="0"/>
                <w:caps w:val="0"/>
                <w:spacing w:val="0"/>
                <w:w w:val="100"/>
                <w:sz w:val="32"/>
                <w:szCs w:val="32"/>
                <w:lang w:val="en-US" w:eastAsia="zh-CN"/>
              </w:rPr>
              <w:drawing>
                <wp:anchor distT="0" distB="0" distL="114300" distR="114300" simplePos="0" relativeHeight="251659264" behindDoc="0" locked="0" layoutInCell="1" allowOverlap="1">
                  <wp:simplePos x="0" y="0"/>
                  <wp:positionH relativeFrom="column">
                    <wp:posOffset>152400</wp:posOffset>
                  </wp:positionH>
                  <wp:positionV relativeFrom="paragraph">
                    <wp:posOffset>-7721600</wp:posOffset>
                  </wp:positionV>
                  <wp:extent cx="5264785" cy="7909560"/>
                  <wp:effectExtent l="0" t="0" r="12065" b="15240"/>
                  <wp:wrapSquare wrapText="bothSides"/>
                  <wp:docPr id="1" name="图片 1" descr="882b8c867e2d5a4e17a64a1516dd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82b8c867e2d5a4e17a64a1516dd787"/>
                          <pic:cNvPicPr>
                            <a:picLocks noChangeAspect="1"/>
                          </pic:cNvPicPr>
                        </pic:nvPicPr>
                        <pic:blipFill>
                          <a:blip r:embed="rId7"/>
                          <a:stretch>
                            <a:fillRect/>
                          </a:stretch>
                        </pic:blipFill>
                        <pic:spPr>
                          <a:xfrm>
                            <a:off x="0" y="0"/>
                            <a:ext cx="5264785" cy="7909560"/>
                          </a:xfrm>
                          <a:prstGeom prst="rect">
                            <a:avLst/>
                          </a:prstGeom>
                          <a:noFill/>
                          <a:ln>
                            <a:noFill/>
                          </a:ln>
                        </pic:spPr>
                      </pic:pic>
                    </a:graphicData>
                  </a:graphic>
                </wp:anchor>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 xml:space="preserve"> 昌江区住房和城乡建设局</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景德镇市富祥生物医药产业园基础设施建设项目-循环路延伸段项目弱电迁改工程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景德镇市富祥生物医药产业园基础设施建设项目-循环路延伸段项目弱电迁改工程</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景德镇市富祥生物医药产业园基础设施建设项目-循环路延伸段项目弱电迁改工程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lang w:eastAsia="zh-CN"/>
        </w:rPr>
        <w:t xml:space="preserve"> 昌江区住房和城乡建设局</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 xml:space="preserve"> 昌江区住房和城乡建设局</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景德镇市富祥生物医药产业园基础设施建设项目-循环路延伸段项目弱电迁改工程</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 xml:space="preserve"> 昌江区住房和城乡建设局</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Castellar">
    <w:altName w:val="Segoe Print"/>
    <w:panose1 w:val="00000000000000000000"/>
    <w:charset w:val="00"/>
    <w:family w:val="roman"/>
    <w:pitch w:val="default"/>
    <w:sig w:usb0="00000000" w:usb1="00000000" w:usb2="00000000" w:usb3="00000000" w:csb0="00000001" w:csb1="00000000"/>
  </w:font>
  <w:font w:name="华文琥珀">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2C6F72"/>
    <w:rsid w:val="00313CF8"/>
    <w:rsid w:val="005650D1"/>
    <w:rsid w:val="005E5C8A"/>
    <w:rsid w:val="005E6D71"/>
    <w:rsid w:val="006D4EEA"/>
    <w:rsid w:val="009768EF"/>
    <w:rsid w:val="00A44BDC"/>
    <w:rsid w:val="00A75BCF"/>
    <w:rsid w:val="00AD79C7"/>
    <w:rsid w:val="00C13FAB"/>
    <w:rsid w:val="00C51A8B"/>
    <w:rsid w:val="00E35FA0"/>
    <w:rsid w:val="010D19AF"/>
    <w:rsid w:val="081E79F8"/>
    <w:rsid w:val="085F679A"/>
    <w:rsid w:val="0914518E"/>
    <w:rsid w:val="0A5569EF"/>
    <w:rsid w:val="0B906091"/>
    <w:rsid w:val="0C2D3516"/>
    <w:rsid w:val="0D874D64"/>
    <w:rsid w:val="0DEA202A"/>
    <w:rsid w:val="0F1663B4"/>
    <w:rsid w:val="19FE1B00"/>
    <w:rsid w:val="1C215513"/>
    <w:rsid w:val="1C517648"/>
    <w:rsid w:val="1D355134"/>
    <w:rsid w:val="1D99501C"/>
    <w:rsid w:val="229879F0"/>
    <w:rsid w:val="245E0624"/>
    <w:rsid w:val="24B95781"/>
    <w:rsid w:val="2538122F"/>
    <w:rsid w:val="26987D4C"/>
    <w:rsid w:val="276B4547"/>
    <w:rsid w:val="28022A74"/>
    <w:rsid w:val="2A174676"/>
    <w:rsid w:val="2D215175"/>
    <w:rsid w:val="2E9C05B3"/>
    <w:rsid w:val="2F7B180E"/>
    <w:rsid w:val="31422505"/>
    <w:rsid w:val="32270DB0"/>
    <w:rsid w:val="327A56DF"/>
    <w:rsid w:val="327B3CA7"/>
    <w:rsid w:val="346F7832"/>
    <w:rsid w:val="38D81D17"/>
    <w:rsid w:val="3CC3270A"/>
    <w:rsid w:val="3DC72016"/>
    <w:rsid w:val="40515B46"/>
    <w:rsid w:val="41A46DE7"/>
    <w:rsid w:val="44575FB2"/>
    <w:rsid w:val="46F00902"/>
    <w:rsid w:val="474C7B15"/>
    <w:rsid w:val="47EF0ED9"/>
    <w:rsid w:val="4B340EC0"/>
    <w:rsid w:val="4BFF2C2B"/>
    <w:rsid w:val="4C7C4CE8"/>
    <w:rsid w:val="4CE63D97"/>
    <w:rsid w:val="4D37059D"/>
    <w:rsid w:val="4FD867CB"/>
    <w:rsid w:val="51542485"/>
    <w:rsid w:val="51F40CBB"/>
    <w:rsid w:val="52DA0035"/>
    <w:rsid w:val="53F05444"/>
    <w:rsid w:val="557A4BCE"/>
    <w:rsid w:val="59DC694C"/>
    <w:rsid w:val="5C2D1277"/>
    <w:rsid w:val="5D2D429B"/>
    <w:rsid w:val="6049287C"/>
    <w:rsid w:val="62882F42"/>
    <w:rsid w:val="64A163BB"/>
    <w:rsid w:val="66EA3071"/>
    <w:rsid w:val="681673C7"/>
    <w:rsid w:val="6A387350"/>
    <w:rsid w:val="6F3A2D14"/>
    <w:rsid w:val="6FF87C8B"/>
    <w:rsid w:val="70C66AA3"/>
    <w:rsid w:val="735C2543"/>
    <w:rsid w:val="75185F85"/>
    <w:rsid w:val="7B9E5727"/>
    <w:rsid w:val="7C42625E"/>
    <w:rsid w:val="7C84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5142</Words>
  <Characters>5226</Characters>
  <Lines>43</Lines>
  <Paragraphs>12</Paragraphs>
  <TotalTime>60</TotalTime>
  <ScaleCrop>false</ScaleCrop>
  <LinksUpToDate>false</LinksUpToDate>
  <CharactersWithSpaces>5772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2022-07-26T03:31:00Z</cp:lastPrinted>
  <dcterms:modified xsi:type="dcterms:W3CDTF">2024-01-24T07:59:16Z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1317C9C72E6040BEB4ADEBCD2AF02C07</vt:lpwstr>
  </property>
</Properties>
</file>