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景德镇物流中心建设项目检测（噪声、电磁辐射及土壤氡检测）</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bookmarkStart w:id="5" w:name="_GoBack"/>
      <w:bookmarkEnd w:id="5"/>
      <w:r>
        <w:rPr>
          <w:rFonts w:hint="eastAsia" w:ascii="宋体-方正超大字符集" w:hAnsi="STKaiti" w:eastAsia="宋体-方正超大字符集"/>
          <w:sz w:val="32"/>
          <w:szCs w:val="32"/>
          <w:u w:val="single"/>
          <w:lang w:eastAsia="zh-CN"/>
        </w:rPr>
        <w:t>景德镇市国信物流仓储有限公司</w:t>
      </w:r>
      <w:r>
        <w:rPr>
          <w:rFonts w:hint="eastAsia" w:ascii="宋体-方正超大字符集" w:hAnsi="STKaiti" w:eastAsia="宋体-方正超大字符集"/>
          <w:sz w:val="32"/>
          <w:szCs w:val="32"/>
          <w:u w:val="single"/>
        </w:rPr>
        <w:t xml:space="preserve">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1"/>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景德镇市国信物流仓储有限公司</w:t>
      </w:r>
    </w:p>
    <w:p>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2023</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4</w:t>
      </w:r>
      <w:r>
        <w:rPr>
          <w:rFonts w:hint="eastAsia" w:ascii="宋体-方正超大字符集" w:hAnsi="STKaiti" w:eastAsia="宋体-方正超大字符集"/>
          <w:sz w:val="32"/>
          <w:szCs w:val="32"/>
        </w:rPr>
        <w:t>月</w:t>
      </w:r>
    </w:p>
    <w:p>
      <w:pPr>
        <w:pStyle w:val="21"/>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景德镇市国信物流仓储有限公司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景德镇物流中心建设项目检测（噪声、电磁辐射及土壤氡检测）</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景德镇物流中心建设项目检测（噪声、电磁辐射及土壤氡检测）</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hint="default" w:ascii="宋体" w:hAnsi="宋体" w:eastAsia="宋体" w:cs="宋体"/>
          <w:sz w:val="24"/>
          <w:szCs w:val="24"/>
          <w:u w:val="single"/>
          <w:lang w:val="en-US" w:eastAsia="zh-CN"/>
        </w:rPr>
      </w:pPr>
      <w:r>
        <w:rPr>
          <w:rFonts w:hint="eastAsia" w:ascii="宋体" w:hAnsi="宋体"/>
          <w:sz w:val="24"/>
          <w:szCs w:val="24"/>
        </w:rPr>
        <w:t>内 容：</w:t>
      </w:r>
      <w:r>
        <w:rPr>
          <w:rFonts w:hint="eastAsia" w:ascii="宋体" w:hAnsi="宋体"/>
          <w:sz w:val="24"/>
          <w:szCs w:val="24"/>
          <w:u w:val="single"/>
          <w:lang w:val="en-US" w:eastAsia="zh-CN"/>
        </w:rPr>
        <w:t>102427.18平内的土壤检测（噪声、电磁辐射及土壤氡检测）；</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56334.95</w:t>
      </w:r>
      <w:r>
        <w:rPr>
          <w:rFonts w:hint="eastAsia" w:ascii="宋体" w:hAnsi="宋体"/>
          <w:sz w:val="24"/>
          <w:szCs w:val="24"/>
          <w:u w:val="single"/>
        </w:rPr>
        <w:t>元</w:t>
      </w:r>
      <w:r>
        <w:rPr>
          <w:rFonts w:hint="eastAsia" w:ascii="宋体" w:hAnsi="宋体"/>
          <w:sz w:val="24"/>
          <w:szCs w:val="24"/>
          <w:u w:val="single"/>
          <w:lang w:eastAsia="zh-CN"/>
        </w:rPr>
        <w:t>（</w:t>
      </w:r>
      <w:r>
        <w:rPr>
          <w:rFonts w:hint="eastAsia" w:ascii="宋体" w:hAnsi="宋体"/>
          <w:sz w:val="24"/>
          <w:szCs w:val="24"/>
          <w:u w:val="single"/>
          <w:lang w:val="en-US" w:eastAsia="zh-CN"/>
        </w:rPr>
        <w:t>102427.18*0.55</w:t>
      </w:r>
      <w:r>
        <w:rPr>
          <w:rFonts w:hint="eastAsia" w:ascii="宋体" w:hAnsi="宋体"/>
          <w:sz w:val="24"/>
          <w:szCs w:val="24"/>
          <w:u w:val="single"/>
          <w:lang w:eastAsia="zh-CN"/>
        </w:rPr>
        <w:t>）</w:t>
      </w:r>
      <w:r>
        <w:rPr>
          <w:rFonts w:hint="eastAsia" w:ascii="宋体" w:hAnsi="宋体"/>
          <w:sz w:val="24"/>
          <w:szCs w:val="24"/>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highlight w:val="none"/>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w:t>
      </w:r>
      <w:r>
        <w:rPr>
          <w:rFonts w:hint="eastAsia" w:ascii="宋体" w:hAnsi="宋体"/>
          <w:b/>
          <w:sz w:val="24"/>
          <w:szCs w:val="24"/>
          <w:highlight w:val="none"/>
          <w:u w:val="single"/>
        </w:rPr>
        <w:t>检验检测机构资质认定证书</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hint="default" w:ascii="宋体" w:hAnsi="宋体" w:eastAsia="宋体"/>
          <w:sz w:val="24"/>
          <w:szCs w:val="24"/>
          <w:lang w:val="en-US" w:eastAsia="zh-CN"/>
        </w:rPr>
      </w:pPr>
      <w:r>
        <w:rPr>
          <w:rFonts w:hint="eastAsia" w:ascii="宋体" w:hAnsi="宋体"/>
          <w:sz w:val="24"/>
          <w:szCs w:val="24"/>
        </w:rPr>
        <w:t>（一）报名时间：</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4</w:t>
      </w:r>
      <w:r>
        <w:rPr>
          <w:rFonts w:hint="eastAsia" w:ascii="宋体" w:hAnsi="宋体"/>
          <w:sz w:val="24"/>
          <w:szCs w:val="24"/>
        </w:rPr>
        <w:t>月</w:t>
      </w:r>
      <w:r>
        <w:rPr>
          <w:rFonts w:hint="eastAsia" w:ascii="宋体" w:hAnsi="宋体"/>
          <w:sz w:val="24"/>
          <w:szCs w:val="24"/>
          <w:u w:val="single"/>
          <w:lang w:val="en-US" w:eastAsia="zh-CN"/>
        </w:rPr>
        <w:t>17</w:t>
      </w:r>
      <w:r>
        <w:rPr>
          <w:rFonts w:hint="eastAsia" w:ascii="宋体" w:hAnsi="宋体"/>
          <w:sz w:val="24"/>
          <w:szCs w:val="24"/>
        </w:rPr>
        <w:t>日—</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4</w:t>
      </w:r>
      <w:r>
        <w:rPr>
          <w:rFonts w:hint="eastAsia" w:ascii="宋体" w:hAnsi="宋体"/>
          <w:sz w:val="24"/>
          <w:szCs w:val="24"/>
        </w:rPr>
        <w:t>月</w:t>
      </w:r>
      <w:r>
        <w:rPr>
          <w:rFonts w:hint="eastAsia" w:ascii="宋体" w:hAnsi="宋体"/>
          <w:sz w:val="24"/>
          <w:szCs w:val="24"/>
          <w:u w:val="single"/>
          <w:lang w:val="en-US" w:eastAsia="zh-CN"/>
        </w:rPr>
        <w:t>20</w:t>
      </w:r>
      <w:r>
        <w:rPr>
          <w:rFonts w:hint="eastAsia" w:ascii="宋体" w:hAnsi="宋体"/>
          <w:sz w:val="24"/>
          <w:szCs w:val="24"/>
        </w:rPr>
        <w:t>日，</w:t>
      </w:r>
      <w:r>
        <w:rPr>
          <w:rFonts w:hint="eastAsia" w:ascii="宋体" w:hAnsi="宋体"/>
          <w:sz w:val="24"/>
          <w:szCs w:val="24"/>
          <w:lang w:val="en-US" w:eastAsia="zh-CN"/>
        </w:rPr>
        <w:t>9</w:t>
      </w:r>
      <w:r>
        <w:rPr>
          <w:rFonts w:hint="eastAsia" w:ascii="宋体" w:hAnsi="宋体"/>
          <w:sz w:val="24"/>
          <w:szCs w:val="24"/>
        </w:rPr>
        <w:t>：00—1</w:t>
      </w:r>
      <w:r>
        <w:rPr>
          <w:rFonts w:hint="eastAsia" w:ascii="宋体" w:hAnsi="宋体"/>
          <w:sz w:val="24"/>
          <w:szCs w:val="24"/>
          <w:lang w:val="en-US" w:eastAsia="zh-CN"/>
        </w:rPr>
        <w:t>2</w:t>
      </w:r>
      <w:r>
        <w:rPr>
          <w:rFonts w:hint="eastAsia" w:ascii="宋体" w:hAnsi="宋体"/>
          <w:sz w:val="24"/>
          <w:szCs w:val="24"/>
        </w:rPr>
        <w:t>：00， 14：00—17：00（节假日除外）。</w:t>
      </w:r>
      <w:r>
        <w:rPr>
          <w:rFonts w:hint="eastAsia" w:ascii="宋体" w:hAnsi="宋体"/>
          <w:sz w:val="24"/>
          <w:szCs w:val="24"/>
          <w:lang w:eastAsia="zh-CN"/>
        </w:rPr>
        <w:t>开标时间：</w:t>
      </w:r>
      <w:r>
        <w:rPr>
          <w:rFonts w:hint="eastAsia" w:ascii="宋体" w:hAnsi="宋体"/>
          <w:sz w:val="24"/>
          <w:szCs w:val="24"/>
          <w:lang w:val="en-US" w:eastAsia="zh-CN"/>
        </w:rPr>
        <w:t>2023年4月25日上午10</w:t>
      </w:r>
      <w:r>
        <w:rPr>
          <w:rFonts w:hint="eastAsia" w:ascii="宋体" w:hAnsi="宋体"/>
          <w:sz w:val="24"/>
          <w:szCs w:val="24"/>
        </w:rPr>
        <w:t>：00</w:t>
      </w:r>
      <w:r>
        <w:rPr>
          <w:rFonts w:hint="eastAsia" w:ascii="宋体" w:hAnsi="宋体"/>
          <w:sz w:val="24"/>
          <w:szCs w:val="24"/>
          <w:lang w:val="en-US" w:eastAsia="zh-CN"/>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景德镇市昌江区国信江城005号</w:t>
      </w:r>
      <w:r>
        <w:rPr>
          <w:rFonts w:hint="eastAsia" w:ascii="宋体" w:hAnsi="宋体"/>
          <w:sz w:val="24"/>
          <w:szCs w:val="24"/>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hint="eastAsia"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lang w:eastAsia="zh-CN"/>
        </w:rPr>
        <w:t>胡杨超</w:t>
      </w:r>
      <w:r>
        <w:rPr>
          <w:rFonts w:hint="eastAsia" w:ascii="宋体" w:hAnsi="宋体"/>
          <w:sz w:val="24"/>
          <w:szCs w:val="24"/>
          <w:u w:val="single"/>
        </w:rPr>
        <w:t xml:space="preserve">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hint="eastAsia" w:ascii="宋体" w:hAnsi="宋体"/>
          <w:sz w:val="24"/>
          <w:szCs w:val="24"/>
          <w:u w:val="single"/>
        </w:rPr>
      </w:pPr>
    </w:p>
    <w:p>
      <w:pPr>
        <w:spacing w:line="400" w:lineRule="exact"/>
        <w:rPr>
          <w:rFonts w:hint="eastAsia" w:ascii="宋体" w:hAnsi="宋体"/>
          <w:sz w:val="24"/>
          <w:szCs w:val="24"/>
          <w:u w:val="none"/>
        </w:rPr>
      </w:pPr>
      <w:r>
        <w:rPr>
          <w:rFonts w:hint="eastAsia" w:ascii="宋体" w:hAnsi="宋体"/>
          <w:sz w:val="24"/>
          <w:szCs w:val="24"/>
        </w:rPr>
        <w:t xml:space="preserve">                                     </w:t>
      </w:r>
      <w:r>
        <w:rPr>
          <w:rFonts w:hint="eastAsia" w:ascii="宋体" w:hAnsi="宋体"/>
          <w:b/>
          <w:sz w:val="24"/>
          <w:szCs w:val="24"/>
          <w:u w:val="none"/>
          <w:lang w:eastAsia="zh-CN"/>
        </w:rPr>
        <w:t>景德镇市国信物流仓储有限公司</w:t>
      </w:r>
    </w:p>
    <w:p>
      <w:pPr>
        <w:spacing w:line="400" w:lineRule="exact"/>
        <w:rPr>
          <w:rFonts w:hint="eastAsia" w:ascii="宋体" w:hAnsi="宋体"/>
          <w:sz w:val="24"/>
          <w:szCs w:val="24"/>
          <w:lang w:val="en-US" w:eastAsia="zh-CN"/>
        </w:rPr>
      </w:pPr>
      <w:r>
        <w:rPr>
          <w:rFonts w:hint="eastAsia" w:ascii="宋体" w:hAnsi="宋体"/>
          <w:sz w:val="24"/>
          <w:szCs w:val="24"/>
          <w:lang w:val="en-US" w:eastAsia="zh-CN"/>
        </w:rPr>
        <w:t xml:space="preserve">                                                  2023年4月17日</w:t>
      </w:r>
    </w:p>
    <w:p>
      <w:pPr>
        <w:spacing w:line="400" w:lineRule="exact"/>
        <w:jc w:val="right"/>
        <w:rPr>
          <w:rFonts w:ascii="宋体" w:hAnsi="宋体"/>
          <w:sz w:val="24"/>
          <w:szCs w:val="24"/>
        </w:rPr>
      </w:pPr>
      <w:r>
        <w:rPr>
          <w:rFonts w:hint="eastAsia" w:ascii="宋体" w:hAnsi="宋体"/>
          <w:sz w:val="24"/>
          <w:szCs w:val="24"/>
        </w:rPr>
        <w:t xml:space="preserve">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景德镇物流中心建设项目检测（噪声、电磁辐射及土壤氡检测）</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景德镇市国信物流仓储有限公司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val="en-US" w:eastAsia="zh-CN"/>
              </w:rPr>
              <w:t>伍万陆仟叁佰叁拾肆元玖角伍分</w:t>
            </w:r>
            <w:r>
              <w:rPr>
                <w:rFonts w:hint="eastAsia" w:ascii="宋体" w:hAnsi="宋体"/>
                <w:sz w:val="24"/>
                <w:szCs w:val="24"/>
              </w:rPr>
              <w:t>（¥</w:t>
            </w:r>
            <w:r>
              <w:rPr>
                <w:rFonts w:hint="eastAsia" w:ascii="宋体" w:hAnsi="宋体"/>
                <w:sz w:val="24"/>
                <w:szCs w:val="24"/>
                <w:lang w:val="en-US" w:eastAsia="zh-CN"/>
              </w:rPr>
              <w:t>56334.95</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eastAsia" w:hAnsi="宋体"/>
                <w:lang w:val="en-US" w:eastAsia="zh-CN"/>
              </w:rPr>
            </w:pPr>
            <w:r>
              <w:rPr>
                <w:rFonts w:hint="eastAsia" w:hAnsi="宋体"/>
              </w:rPr>
              <w:t>控制价编制依据：</w:t>
            </w:r>
            <w:r>
              <w:rPr>
                <w:rFonts w:hAnsi="宋体"/>
              </w:rPr>
              <w:t xml:space="preserve"> </w:t>
            </w:r>
            <w:r>
              <w:rPr>
                <w:rFonts w:hint="eastAsia" w:hAnsi="宋体"/>
                <w:lang w:eastAsia="zh-CN"/>
              </w:rPr>
              <w:t>参考</w:t>
            </w:r>
            <w:r>
              <w:rPr>
                <w:rFonts w:hint="eastAsia" w:hAnsi="宋体"/>
              </w:rPr>
              <w:t>赣发改收费字[2007]1762号</w:t>
            </w:r>
            <w:r>
              <w:rPr>
                <w:rFonts w:hint="eastAsia" w:hAnsi="宋体"/>
                <w:lang w:eastAsia="zh-CN"/>
              </w:rPr>
              <w:t>，综合考虑以</w:t>
            </w:r>
            <w:r>
              <w:rPr>
                <w:rFonts w:hint="eastAsia" w:hAnsi="宋体"/>
                <w:lang w:val="en-US" w:eastAsia="zh-CN"/>
              </w:rPr>
              <w:t>0.55元每平方米（占地面积）作为控制价</w:t>
            </w:r>
          </w:p>
          <w:p>
            <w:pPr>
              <w:widowControl/>
              <w:jc w:val="left"/>
              <w:rPr>
                <w:rFonts w:hint="default" w:hAnsi="宋体"/>
                <w:lang w:val="en-US" w:eastAsia="zh-CN"/>
              </w:rPr>
            </w:pPr>
            <w:r>
              <w:rPr>
                <w:rFonts w:hint="eastAsia" w:hAnsi="宋体"/>
                <w:lang w:val="en-US" w:eastAsia="zh-CN"/>
              </w:rPr>
              <w:t>根据规范需布点数39000/100=390个点，每点收费180元，即每平方米单价1.8元。现结合市场价按55元每点收费（约3折），换算后即0.55元/m2。</w:t>
            </w:r>
          </w:p>
          <w:p>
            <w:pPr>
              <w:widowControl/>
              <w:jc w:val="left"/>
            </w:pPr>
            <w:r>
              <w:drawing>
                <wp:inline distT="0" distB="0" distL="114300" distR="114300">
                  <wp:extent cx="5687060" cy="1340485"/>
                  <wp:effectExtent l="0" t="0" r="8890" b="1206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687060" cy="1340485"/>
                          </a:xfrm>
                          <a:prstGeom prst="rect">
                            <a:avLst/>
                          </a:prstGeom>
                          <a:noFill/>
                          <a:ln>
                            <a:noFill/>
                          </a:ln>
                        </pic:spPr>
                      </pic:pic>
                    </a:graphicData>
                  </a:graphic>
                </wp:inline>
              </w:drawing>
            </w:r>
            <w:r>
              <w:drawing>
                <wp:inline distT="0" distB="0" distL="114300" distR="114300">
                  <wp:extent cx="5686425" cy="218059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686425" cy="2180590"/>
                          </a:xfrm>
                          <a:prstGeom prst="rect">
                            <a:avLst/>
                          </a:prstGeom>
                          <a:noFill/>
                          <a:ln>
                            <a:noFill/>
                          </a:ln>
                        </pic:spPr>
                      </pic:pic>
                    </a:graphicData>
                  </a:graphic>
                </wp:inline>
              </w:drawing>
            </w:r>
            <w:r>
              <w:drawing>
                <wp:inline distT="0" distB="0" distL="114300" distR="114300">
                  <wp:extent cx="5397500" cy="1993265"/>
                  <wp:effectExtent l="0" t="0" r="12700" b="698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397500" cy="1993265"/>
                          </a:xfrm>
                          <a:prstGeom prst="rect">
                            <a:avLst/>
                          </a:prstGeom>
                          <a:noFill/>
                          <a:ln>
                            <a:noFill/>
                          </a:ln>
                        </pic:spPr>
                      </pic:pic>
                    </a:graphicData>
                  </a:graphic>
                </wp:inline>
              </w:drawing>
            </w:r>
            <w:r>
              <w:drawing>
                <wp:inline distT="0" distB="0" distL="114300" distR="114300">
                  <wp:extent cx="5398135" cy="368935"/>
                  <wp:effectExtent l="0" t="0" r="1206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stretch>
                            <a:fillRect/>
                          </a:stretch>
                        </pic:blipFill>
                        <pic:spPr>
                          <a:xfrm>
                            <a:off x="0" y="0"/>
                            <a:ext cx="5398135" cy="368935"/>
                          </a:xfrm>
                          <a:prstGeom prst="rect">
                            <a:avLst/>
                          </a:prstGeom>
                          <a:noFill/>
                          <a:ln>
                            <a:noFill/>
                          </a:ln>
                        </pic:spPr>
                      </pic:pic>
                    </a:graphicData>
                  </a:graphic>
                </wp:inline>
              </w:drawing>
            </w:r>
            <w:r>
              <w:drawing>
                <wp:inline distT="0" distB="0" distL="114300" distR="114300">
                  <wp:extent cx="5688965" cy="785495"/>
                  <wp:effectExtent l="0" t="0" r="698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688965" cy="785495"/>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8"/>
          <w:szCs w:val="28"/>
        </w:rPr>
      </w:pPr>
      <w:r>
        <w:rPr>
          <w:rFonts w:hint="eastAsia" w:ascii="宋体" w:hAnsi="宋体"/>
          <w:b/>
          <w:sz w:val="28"/>
          <w:szCs w:val="28"/>
        </w:rPr>
        <w:t>一、总 则</w:t>
      </w:r>
    </w:p>
    <w:p>
      <w:pPr>
        <w:spacing w:line="400" w:lineRule="exact"/>
        <w:jc w:val="left"/>
        <w:rPr>
          <w:rFonts w:hint="eastAsia" w:ascii="宋体" w:hAnsi="宋体"/>
          <w:sz w:val="24"/>
          <w:szCs w:val="24"/>
        </w:rPr>
      </w:pPr>
      <w:r>
        <w:rPr>
          <w:rFonts w:hint="eastAsia" w:ascii="宋体" w:hAnsi="宋体"/>
          <w:b/>
          <w:sz w:val="24"/>
          <w:szCs w:val="24"/>
        </w:rPr>
        <w:t>（一）招标方式</w:t>
      </w:r>
    </w:p>
    <w:p>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b/>
          <w:sz w:val="24"/>
          <w:szCs w:val="24"/>
          <w:u w:val="single"/>
          <w:lang w:eastAsia="zh-CN"/>
        </w:rPr>
        <w:t>景德镇市国信物流仓储有限公司</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景德镇物流中心建设项目检测（噪声、电磁辐射及土壤氡检测）</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。本</w:t>
      </w:r>
      <w:r>
        <w:rPr>
          <w:rFonts w:hint="eastAsia" w:ascii="宋体" w:hAnsi="宋体"/>
          <w:sz w:val="24"/>
          <w:szCs w:val="24"/>
          <w:lang w:eastAsia="zh-CN"/>
        </w:rPr>
        <w:t>委托招标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景德镇物流中心建设项目检测（噪声、电磁辐射及土壤氡检测）</w:t>
      </w:r>
      <w:r>
        <w:rPr>
          <w:rFonts w:hint="eastAsia" w:ascii="宋体" w:hAnsi="宋体"/>
          <w:b/>
          <w:sz w:val="24"/>
          <w:szCs w:val="24"/>
          <w:u w:val="single"/>
        </w:rPr>
        <w:t xml:space="preserve"> </w:t>
      </w:r>
      <w:r>
        <w:rPr>
          <w:rFonts w:hint="eastAsia" w:ascii="宋体" w:hAnsi="宋体"/>
          <w:sz w:val="24"/>
          <w:szCs w:val="24"/>
        </w:rPr>
        <w:t xml:space="preserve">工程。  </w:t>
      </w:r>
    </w:p>
    <w:p>
      <w:pPr>
        <w:spacing w:line="400" w:lineRule="exact"/>
        <w:jc w:val="left"/>
        <w:rPr>
          <w:rFonts w:hint="eastAsia"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lang w:eastAsia="zh-CN"/>
        </w:rPr>
        <w:t>。</w:t>
      </w:r>
    </w:p>
    <w:p>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景德镇物流中心建设项目检测（噪声、电磁辐射及土壤氡检测）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w:t>
      </w:r>
      <w:r>
        <w:rPr>
          <w:rFonts w:hint="eastAsia" w:ascii="宋体" w:hAnsi="宋体"/>
          <w:color w:val="000000"/>
          <w:sz w:val="24"/>
          <w:szCs w:val="24"/>
          <w:lang w:eastAsia="zh-CN"/>
        </w:rPr>
        <w:t>民法典</w:t>
      </w:r>
      <w:r>
        <w:rPr>
          <w:rFonts w:hint="eastAsia" w:ascii="宋体" w:hAnsi="宋体"/>
          <w:color w:val="000000"/>
          <w:sz w:val="24"/>
          <w:szCs w:val="24"/>
        </w:rPr>
        <w:t>》和《反不正当竞争法》等有关法律、法规</w:t>
      </w:r>
      <w:r>
        <w:rPr>
          <w:rFonts w:hint="eastAsia" w:ascii="宋体" w:hAnsi="宋体"/>
          <w:sz w:val="24"/>
          <w:szCs w:val="24"/>
        </w:rPr>
        <w:t>。</w:t>
      </w:r>
    </w:p>
    <w:p>
      <w:pPr>
        <w:spacing w:line="400" w:lineRule="exact"/>
        <w:jc w:val="left"/>
        <w:rPr>
          <w:rFonts w:hint="eastAsia"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pPr>
        <w:spacing w:line="400" w:lineRule="exact"/>
        <w:jc w:val="left"/>
        <w:rPr>
          <w:rFonts w:hint="eastAsia" w:ascii="宋体" w:hAnsi="宋体"/>
          <w:sz w:val="24"/>
          <w:szCs w:val="24"/>
        </w:rPr>
      </w:pPr>
      <w:r>
        <w:rPr>
          <w:rFonts w:hint="eastAsia" w:ascii="宋体" w:hAnsi="宋体"/>
          <w:b/>
          <w:sz w:val="24"/>
          <w:szCs w:val="24"/>
        </w:rPr>
        <w:t>（四）</w:t>
      </w:r>
      <w:r>
        <w:rPr>
          <w:rFonts w:hint="eastAsia" w:ascii="宋体" w:hAnsi="宋体"/>
          <w:b/>
          <w:sz w:val="24"/>
          <w:szCs w:val="24"/>
          <w:lang w:eastAsia="zh-CN"/>
        </w:rPr>
        <w:t>委托招标</w:t>
      </w:r>
      <w:r>
        <w:rPr>
          <w:rFonts w:hint="eastAsia" w:ascii="宋体" w:hAnsi="宋体"/>
          <w:b/>
          <w:sz w:val="24"/>
          <w:szCs w:val="24"/>
        </w:rPr>
        <w:t>费用</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pPr>
        <w:spacing w:line="400" w:lineRule="exact"/>
        <w:jc w:val="left"/>
        <w:rPr>
          <w:rFonts w:hint="eastAsia"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pPr>
        <w:spacing w:line="400" w:lineRule="exact"/>
        <w:ind w:firstLine="480" w:firstLineChars="200"/>
        <w:rPr>
          <w:rFonts w:hint="eastAsia"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投标</w:t>
      </w:r>
      <w:r>
        <w:rPr>
          <w:rFonts w:hint="eastAsia" w:ascii="宋体" w:hAnsi="宋体"/>
          <w:sz w:val="24"/>
          <w:szCs w:val="24"/>
        </w:rPr>
        <w:t>文件并参加本项目竞标，即被认为接受了本</w:t>
      </w:r>
      <w:r>
        <w:rPr>
          <w:rFonts w:hint="eastAsia" w:ascii="宋体" w:hAnsi="宋体"/>
          <w:sz w:val="24"/>
          <w:szCs w:val="24"/>
          <w:lang w:eastAsia="zh-CN"/>
        </w:rPr>
        <w:t>投标</w:t>
      </w:r>
      <w:r>
        <w:rPr>
          <w:rFonts w:hint="eastAsia" w:ascii="宋体" w:hAnsi="宋体"/>
          <w:sz w:val="24"/>
          <w:szCs w:val="24"/>
        </w:rPr>
        <w:t>文件中的所有条件和规定。</w:t>
      </w:r>
    </w:p>
    <w:p>
      <w:pPr>
        <w:spacing w:line="400" w:lineRule="exact"/>
        <w:jc w:val="left"/>
        <w:rPr>
          <w:rFonts w:hint="eastAsia" w:ascii="宋体" w:hAnsi="宋体"/>
          <w:sz w:val="24"/>
          <w:szCs w:val="24"/>
        </w:rPr>
      </w:pPr>
      <w:r>
        <w:rPr>
          <w:rFonts w:hint="eastAsia" w:ascii="宋体" w:hAnsi="宋体"/>
          <w:b/>
          <w:sz w:val="24"/>
          <w:szCs w:val="24"/>
        </w:rPr>
        <w:t>（六）</w:t>
      </w:r>
      <w:r>
        <w:rPr>
          <w:rFonts w:hint="eastAsia" w:ascii="宋体" w:hAnsi="宋体"/>
          <w:b/>
          <w:sz w:val="24"/>
          <w:szCs w:val="24"/>
          <w:lang w:eastAsia="zh-CN"/>
        </w:rPr>
        <w:t>投标</w:t>
      </w:r>
      <w:r>
        <w:rPr>
          <w:rFonts w:hint="eastAsia" w:ascii="宋体" w:hAnsi="宋体"/>
          <w:b/>
          <w:sz w:val="24"/>
          <w:szCs w:val="24"/>
        </w:rPr>
        <w:t>文件构成</w:t>
      </w:r>
    </w:p>
    <w:p>
      <w:pPr>
        <w:spacing w:line="400" w:lineRule="exact"/>
        <w:ind w:firstLine="480" w:firstLineChars="200"/>
        <w:jc w:val="left"/>
        <w:rPr>
          <w:rFonts w:hint="eastAsia" w:ascii="宋体" w:hAnsi="宋体"/>
          <w:sz w:val="24"/>
          <w:szCs w:val="24"/>
        </w:rPr>
      </w:pPr>
      <w:r>
        <w:rPr>
          <w:rFonts w:hint="eastAsia" w:ascii="宋体" w:hAnsi="宋体"/>
          <w:color w:val="000000"/>
          <w:sz w:val="24"/>
          <w:szCs w:val="24"/>
        </w:rPr>
        <w:t>竞标投标人收到</w:t>
      </w:r>
      <w:r>
        <w:rPr>
          <w:rFonts w:hint="eastAsia" w:ascii="宋体" w:hAnsi="宋体"/>
          <w:color w:val="000000"/>
          <w:sz w:val="24"/>
          <w:szCs w:val="24"/>
          <w:lang w:eastAsia="zh-CN"/>
        </w:rPr>
        <w:t>招标</w:t>
      </w:r>
      <w:r>
        <w:rPr>
          <w:rFonts w:hint="eastAsia" w:ascii="宋体" w:hAnsi="宋体"/>
          <w:color w:val="000000"/>
          <w:sz w:val="24"/>
          <w:szCs w:val="24"/>
        </w:rPr>
        <w:t>文件后，仔细检查</w:t>
      </w:r>
      <w:r>
        <w:rPr>
          <w:rFonts w:hint="eastAsia" w:ascii="宋体" w:hAnsi="宋体"/>
          <w:color w:val="000000"/>
          <w:sz w:val="24"/>
          <w:szCs w:val="24"/>
          <w:lang w:eastAsia="zh-CN"/>
        </w:rPr>
        <w:t>招标</w:t>
      </w:r>
      <w:r>
        <w:rPr>
          <w:rFonts w:hint="eastAsia" w:ascii="宋体" w:hAnsi="宋体"/>
          <w:color w:val="000000"/>
          <w:sz w:val="24"/>
          <w:szCs w:val="24"/>
        </w:rPr>
        <w:t>文件页数和附件数量，如发现有缺漏，请即时与</w:t>
      </w:r>
      <w:r>
        <w:rPr>
          <w:rFonts w:hint="eastAsia" w:ascii="宋体" w:hAnsi="宋体"/>
          <w:color w:val="000000"/>
          <w:sz w:val="24"/>
          <w:szCs w:val="24"/>
          <w:lang w:eastAsia="zh-CN"/>
        </w:rPr>
        <w:t>我技术部</w:t>
      </w:r>
      <w:r>
        <w:rPr>
          <w:rFonts w:hint="eastAsia" w:ascii="宋体" w:hAnsi="宋体"/>
          <w:color w:val="000000"/>
          <w:sz w:val="24"/>
          <w:szCs w:val="24"/>
        </w:rPr>
        <w:t>联系补全。如果竞标人不按上述要求操作而造成不良后果，</w:t>
      </w:r>
      <w:r>
        <w:rPr>
          <w:rFonts w:hint="eastAsia" w:ascii="宋体" w:hAnsi="宋体"/>
          <w:color w:val="000000"/>
          <w:sz w:val="24"/>
          <w:szCs w:val="24"/>
          <w:lang w:val="en-US" w:eastAsia="zh-CN"/>
        </w:rPr>
        <w:t>景德镇市国信物流仓储有限公司</w:t>
      </w:r>
      <w:r>
        <w:rPr>
          <w:rFonts w:hint="eastAsia" w:ascii="宋体" w:hAnsi="宋体"/>
          <w:color w:val="000000"/>
          <w:sz w:val="24"/>
          <w:szCs w:val="24"/>
        </w:rPr>
        <w:t>不承担责任。</w:t>
      </w:r>
    </w:p>
    <w:p>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pPr>
        <w:spacing w:line="400" w:lineRule="exact"/>
        <w:jc w:val="left"/>
        <w:rPr>
          <w:rFonts w:hint="eastAsia"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hint="eastAsia"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招标</w:t>
      </w:r>
      <w:r>
        <w:rPr>
          <w:rFonts w:hint="eastAsia" w:ascii="宋体" w:hAnsi="宋体"/>
          <w:sz w:val="24"/>
          <w:szCs w:val="24"/>
        </w:rPr>
        <w:t>文件”的所有内容，按“</w:t>
      </w:r>
      <w:r>
        <w:rPr>
          <w:rFonts w:hint="eastAsia" w:ascii="宋体" w:hAnsi="宋体"/>
          <w:sz w:val="24"/>
          <w:szCs w:val="24"/>
          <w:lang w:eastAsia="zh-CN"/>
        </w:rPr>
        <w:t>招标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招标</w:t>
      </w:r>
      <w:r>
        <w:rPr>
          <w:rFonts w:hint="eastAsia" w:ascii="宋体" w:hAnsi="宋体"/>
          <w:sz w:val="24"/>
          <w:szCs w:val="24"/>
        </w:rPr>
        <w:t>文件”作出实质性响应。否则，可能被拒绝。</w:t>
      </w:r>
    </w:p>
    <w:p>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hint="eastAsia"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pPr>
        <w:spacing w:line="400" w:lineRule="exact"/>
        <w:ind w:firstLine="480" w:firstLineChars="200"/>
        <w:jc w:val="left"/>
        <w:rPr>
          <w:rFonts w:hint="eastAsia" w:ascii="宋体" w:hAnsi="宋体"/>
          <w:color w:val="0000FF"/>
          <w:sz w:val="24"/>
          <w:szCs w:val="24"/>
        </w:rPr>
      </w:pPr>
      <w:r>
        <w:rPr>
          <w:rFonts w:ascii="宋体" w:hAnsi="宋体"/>
          <w:color w:val="000000"/>
          <w:sz w:val="24"/>
          <w:szCs w:val="24"/>
        </w:rPr>
        <w:t>①</w:t>
      </w:r>
      <w:r>
        <w:rPr>
          <w:rFonts w:hint="eastAsia" w:ascii="宋体" w:hAnsi="宋体"/>
          <w:color w:val="auto"/>
          <w:sz w:val="24"/>
          <w:szCs w:val="24"/>
          <w:lang w:eastAsia="zh-CN"/>
        </w:rPr>
        <w:t>报价函</w:t>
      </w:r>
      <w:r>
        <w:rPr>
          <w:rFonts w:hint="eastAsia" w:ascii="宋体" w:hAnsi="宋体"/>
          <w:color w:val="auto"/>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、投标人认为有必要提供的其它材料。</w:t>
      </w:r>
    </w:p>
    <w:p>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hint="eastAsia"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投标</w:t>
      </w:r>
      <w:r>
        <w:rPr>
          <w:rFonts w:hint="eastAsia" w:ascii="宋体" w:hAnsi="宋体"/>
          <w:sz w:val="24"/>
          <w:szCs w:val="24"/>
        </w:rPr>
        <w:t>文件》，并按</w:t>
      </w:r>
      <w:r>
        <w:rPr>
          <w:rFonts w:hint="eastAsia" w:ascii="宋体" w:hAnsi="宋体"/>
          <w:sz w:val="24"/>
          <w:szCs w:val="24"/>
          <w:lang w:eastAsia="zh-CN"/>
        </w:rPr>
        <w:t>招标</w:t>
      </w:r>
      <w:r>
        <w:rPr>
          <w:rFonts w:hint="eastAsia" w:ascii="宋体" w:hAnsi="宋体"/>
          <w:sz w:val="24"/>
          <w:szCs w:val="24"/>
        </w:rPr>
        <w:t>文件中提供的格式填写竞标函、授权委托书、</w:t>
      </w:r>
      <w:r>
        <w:rPr>
          <w:rFonts w:hint="eastAsia" w:ascii="宋体" w:hAnsi="宋体"/>
          <w:sz w:val="24"/>
          <w:szCs w:val="24"/>
          <w:lang w:eastAsia="zh-CN"/>
        </w:rPr>
        <w:t>投标</w:t>
      </w:r>
      <w:r>
        <w:rPr>
          <w:rFonts w:hint="eastAsia" w:ascii="宋体" w:hAnsi="宋体"/>
          <w:sz w:val="24"/>
          <w:szCs w:val="24"/>
        </w:rPr>
        <w:t>报价一览表等材料。</w:t>
      </w:r>
    </w:p>
    <w:p>
      <w:pPr>
        <w:spacing w:line="400" w:lineRule="exact"/>
        <w:jc w:val="left"/>
        <w:rPr>
          <w:rFonts w:hint="eastAsia" w:ascii="宋体" w:hAnsi="宋体"/>
          <w:sz w:val="24"/>
          <w:szCs w:val="24"/>
        </w:rPr>
      </w:pPr>
      <w:r>
        <w:rPr>
          <w:rFonts w:hint="eastAsia" w:ascii="宋体" w:hAnsi="宋体"/>
          <w:b/>
          <w:sz w:val="24"/>
          <w:szCs w:val="24"/>
        </w:rPr>
        <w:t>（十）竞标报价</w:t>
      </w:r>
    </w:p>
    <w:p>
      <w:pPr>
        <w:spacing w:line="40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.1、本工程投标报价以工程量清单计价方式进行报价；</w:t>
      </w:r>
    </w:p>
    <w:p>
      <w:pPr>
        <w:spacing w:line="400" w:lineRule="exact"/>
        <w:jc w:val="left"/>
        <w:rPr>
          <w:rFonts w:hint="eastAsia"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投标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pPr>
        <w:spacing w:line="400" w:lineRule="exact"/>
        <w:jc w:val="left"/>
        <w:rPr>
          <w:rFonts w:hint="eastAsia"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招标</w:t>
      </w:r>
      <w:r>
        <w:rPr>
          <w:rFonts w:hint="eastAsia" w:ascii="宋体" w:hAnsi="宋体"/>
          <w:sz w:val="24"/>
          <w:szCs w:val="24"/>
        </w:rPr>
        <w:t>文件规定的递交截止时间前送达开标地点。</w:t>
      </w:r>
    </w:p>
    <w:p>
      <w:pPr>
        <w:spacing w:line="400" w:lineRule="exact"/>
        <w:ind w:firstLine="470" w:firstLineChars="196"/>
        <w:rPr>
          <w:rFonts w:hint="eastAsia"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招标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招标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hint="eastAsia"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hint="eastAsia"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jc w:val="center"/>
        <w:rPr>
          <w:rFonts w:hint="eastAsia" w:ascii="宋体" w:hAnsi="宋体"/>
          <w:b/>
          <w:sz w:val="28"/>
          <w:szCs w:val="28"/>
        </w:rPr>
      </w:pPr>
      <w:bookmarkStart w:id="3" w:name="_Toc213839734"/>
      <w:r>
        <w:rPr>
          <w:rFonts w:hint="eastAsia" w:ascii="宋体" w:hAnsi="宋体"/>
          <w:b/>
          <w:sz w:val="28"/>
          <w:szCs w:val="28"/>
          <w:lang w:eastAsia="zh-CN"/>
        </w:rPr>
        <w:t>四</w:t>
      </w:r>
      <w:r>
        <w:rPr>
          <w:rFonts w:hint="eastAsia" w:ascii="宋体" w:hAnsi="宋体"/>
          <w:b/>
          <w:sz w:val="28"/>
          <w:szCs w:val="28"/>
        </w:rPr>
        <w:t>、无效标、废标条款</w:t>
      </w:r>
    </w:p>
    <w:p>
      <w:pPr>
        <w:spacing w:line="400" w:lineRule="exact"/>
        <w:jc w:val="left"/>
        <w:rPr>
          <w:rFonts w:hint="eastAsia" w:ascii="宋体" w:hAnsi="宋体"/>
          <w:b/>
          <w:sz w:val="24"/>
          <w:szCs w:val="24"/>
        </w:rPr>
      </w:pPr>
      <w:r>
        <w:rPr>
          <w:rFonts w:hint="eastAsia" w:ascii="宋体" w:hAnsi="宋体"/>
          <w:b/>
          <w:sz w:val="24"/>
          <w:szCs w:val="24"/>
        </w:rPr>
        <w:t>（十七）无效竞标条款</w:t>
      </w:r>
    </w:p>
    <w:p>
      <w:pPr>
        <w:spacing w:line="400" w:lineRule="exact"/>
        <w:ind w:firstLine="600"/>
        <w:jc w:val="left"/>
        <w:rPr>
          <w:rFonts w:hint="eastAsia"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招标</w:t>
      </w:r>
      <w:r>
        <w:rPr>
          <w:rFonts w:hint="eastAsia" w:ascii="宋体" w:hAnsi="宋体"/>
          <w:sz w:val="24"/>
          <w:szCs w:val="24"/>
        </w:rPr>
        <w:t>文件规定或未按</w:t>
      </w:r>
      <w:r>
        <w:rPr>
          <w:rFonts w:hint="eastAsia" w:ascii="宋体" w:hAnsi="宋体"/>
          <w:sz w:val="24"/>
          <w:szCs w:val="24"/>
          <w:lang w:eastAsia="zh-CN"/>
        </w:rPr>
        <w:t>招标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w:t>
      </w:r>
      <w:r>
        <w:rPr>
          <w:rFonts w:hint="eastAsia" w:ascii="宋体" w:hAnsi="宋体"/>
          <w:sz w:val="24"/>
          <w:szCs w:val="24"/>
          <w:lang w:eastAsia="zh-CN"/>
        </w:rPr>
        <w:t>招标</w:t>
      </w:r>
      <w:r>
        <w:rPr>
          <w:rFonts w:hint="eastAsia" w:ascii="宋体" w:hAnsi="宋体"/>
          <w:sz w:val="24"/>
          <w:szCs w:val="24"/>
        </w:rPr>
        <w:t>文件要求的；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w:t>
      </w:r>
      <w:r>
        <w:rPr>
          <w:rFonts w:hint="eastAsia" w:ascii="宋体" w:hAnsi="宋体"/>
          <w:sz w:val="24"/>
          <w:szCs w:val="24"/>
          <w:lang w:eastAsia="zh-CN"/>
        </w:rPr>
        <w:t>招标</w:t>
      </w:r>
      <w:r>
        <w:rPr>
          <w:rFonts w:hint="eastAsia" w:ascii="宋体" w:hAnsi="宋体"/>
          <w:sz w:val="24"/>
          <w:szCs w:val="24"/>
        </w:rPr>
        <w:t>文件进行实质性响应；</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pPr>
        <w:spacing w:line="440" w:lineRule="exact"/>
        <w:ind w:firstLine="600"/>
        <w:jc w:val="left"/>
        <w:rPr>
          <w:rFonts w:hint="eastAsia" w:ascii="宋体" w:hAnsi="宋体"/>
          <w:b/>
          <w:sz w:val="24"/>
        </w:rPr>
      </w:pPr>
      <w:r>
        <w:rPr>
          <w:rFonts w:hint="eastAsia" w:ascii="宋体" w:hAnsi="宋体"/>
          <w:b/>
          <w:sz w:val="24"/>
        </w:rPr>
        <w:t>★竞标人未及时参与</w:t>
      </w:r>
      <w:r>
        <w:rPr>
          <w:rFonts w:hint="eastAsia" w:ascii="宋体" w:hAnsi="宋体"/>
          <w:b/>
          <w:sz w:val="24"/>
          <w:lang w:eastAsia="zh-CN"/>
        </w:rPr>
        <w:t>投标</w:t>
      </w:r>
      <w:r>
        <w:rPr>
          <w:rFonts w:hint="eastAsia" w:ascii="宋体" w:hAnsi="宋体"/>
          <w:b/>
          <w:sz w:val="24"/>
        </w:rPr>
        <w:t>或多次报价的，视为自动放弃竞标资格。</w:t>
      </w:r>
    </w:p>
    <w:p>
      <w:pPr>
        <w:snapToGrid w:val="0"/>
        <w:spacing w:line="400" w:lineRule="exact"/>
        <w:rPr>
          <w:rFonts w:hint="eastAsia"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840" w:firstLineChars="35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pPr>
        <w:pStyle w:val="4"/>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w:t>
      </w:r>
      <w:r>
        <w:rPr>
          <w:rFonts w:hint="eastAsia" w:ascii="宋体" w:hAnsi="宋体"/>
          <w:sz w:val="24"/>
          <w:szCs w:val="24"/>
          <w:lang w:eastAsia="zh-CN"/>
        </w:rPr>
        <w:t>招标</w:t>
      </w:r>
      <w:r>
        <w:rPr>
          <w:rFonts w:hint="eastAsia" w:ascii="宋体" w:hAnsi="宋体"/>
          <w:sz w:val="24"/>
          <w:szCs w:val="24"/>
        </w:rPr>
        <w:t>文件规定的时间、地点组织竞标。招标人代表及有关工作人员参加。</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hint="eastAsia"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公司专家库</w:t>
      </w:r>
      <w:r>
        <w:rPr>
          <w:rFonts w:hint="eastAsia" w:ascii="宋体" w:hAnsi="宋体"/>
          <w:color w:val="auto"/>
          <w:sz w:val="24"/>
          <w:szCs w:val="24"/>
          <w:highlight w:val="none"/>
        </w:rPr>
        <w:t>中随机抽选组建</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小组将独立完成评标工作，负责对竞标文件进行审查、质疑、评审、推选成交候选人</w:t>
      </w:r>
      <w:r>
        <w:rPr>
          <w:rFonts w:hint="eastAsia" w:ascii="宋体" w:hAnsi="宋体"/>
          <w:sz w:val="24"/>
          <w:szCs w:val="24"/>
        </w:rPr>
        <w:t>。</w:t>
      </w:r>
    </w:p>
    <w:p>
      <w:pPr>
        <w:spacing w:line="400" w:lineRule="exact"/>
        <w:rPr>
          <w:rFonts w:hint="eastAsia"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hint="eastAsia"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hint="eastAsia"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hint="eastAsia"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委托招标</w:t>
      </w:r>
      <w:r>
        <w:rPr>
          <w:rFonts w:hint="eastAsia" w:ascii="宋体" w:hAnsi="宋体"/>
          <w:sz w:val="24"/>
          <w:szCs w:val="24"/>
        </w:rPr>
        <w:t>资格。</w:t>
      </w:r>
    </w:p>
    <w:p>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招标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招标</w:t>
      </w:r>
      <w:r>
        <w:rPr>
          <w:rFonts w:hint="eastAsia" w:ascii="宋体" w:hAnsi="宋体"/>
          <w:sz w:val="24"/>
          <w:szCs w:val="24"/>
        </w:rPr>
        <w:t>文件要求。重大偏离的认定须经</w:t>
      </w:r>
      <w:r>
        <w:rPr>
          <w:rFonts w:hint="eastAsia" w:ascii="宋体" w:hAnsi="宋体"/>
          <w:sz w:val="24"/>
          <w:szCs w:val="24"/>
          <w:lang w:eastAsia="zh-CN"/>
        </w:rPr>
        <w:t>委托招标</w:t>
      </w:r>
      <w:r>
        <w:rPr>
          <w:rFonts w:hint="eastAsia" w:ascii="宋体" w:hAnsi="宋体"/>
          <w:sz w:val="24"/>
          <w:szCs w:val="24"/>
        </w:rPr>
        <w:t>小组三分之二以上同意。</w:t>
      </w:r>
    </w:p>
    <w:p>
      <w:pPr>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w:t>
      </w:r>
      <w:r>
        <w:rPr>
          <w:rFonts w:hint="eastAsia" w:ascii="宋体" w:hAnsi="宋体"/>
          <w:sz w:val="24"/>
          <w:szCs w:val="24"/>
          <w:lang w:eastAsia="zh-CN"/>
        </w:rPr>
        <w:t>招标</w:t>
      </w:r>
      <w:r>
        <w:rPr>
          <w:rFonts w:hint="eastAsia" w:ascii="宋体" w:hAnsi="宋体"/>
          <w:sz w:val="24"/>
          <w:szCs w:val="24"/>
        </w:rPr>
        <w:t>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招标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1"/>
        <w:spacing w:line="400" w:lineRule="exact"/>
        <w:ind w:firstLine="480" w:firstLineChars="200"/>
        <w:rPr>
          <w:rFonts w:hint="eastAsia" w:hAnsi="宋体"/>
          <w:color w:val="000000"/>
          <w:sz w:val="24"/>
          <w:szCs w:val="24"/>
        </w:rPr>
      </w:pPr>
      <w:r>
        <w:rPr>
          <w:rFonts w:hint="eastAsia" w:hAnsi="宋体"/>
          <w:sz w:val="24"/>
          <w:szCs w:val="24"/>
        </w:rPr>
        <w:t>4、</w:t>
      </w:r>
      <w:r>
        <w:rPr>
          <w:rFonts w:hint="eastAsia" w:hAnsi="宋体"/>
          <w:color w:val="000000"/>
          <w:sz w:val="24"/>
          <w:szCs w:val="24"/>
          <w:lang w:eastAsia="zh-CN"/>
        </w:rPr>
        <w:t>招标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投标</w:t>
      </w:r>
      <w:r>
        <w:rPr>
          <w:rFonts w:hint="eastAsia" w:hAnsi="宋体"/>
          <w:color w:val="000000"/>
          <w:sz w:val="24"/>
          <w:szCs w:val="24"/>
        </w:rPr>
        <w:t>的竞标人。</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四</w:t>
      </w:r>
      <w:r>
        <w:rPr>
          <w:rFonts w:hint="eastAsia" w:ascii="宋体" w:hAnsi="宋体"/>
          <w:b/>
          <w:sz w:val="24"/>
          <w:szCs w:val="24"/>
        </w:rPr>
        <w:t>）比较与评价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招标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hint="eastAsia"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pPr>
        <w:spacing w:line="400" w:lineRule="exact"/>
        <w:rPr>
          <w:rFonts w:hint="eastAsia" w:ascii="宋体" w:hAnsi="宋体"/>
          <w:b/>
          <w:sz w:val="24"/>
          <w:szCs w:val="24"/>
        </w:rPr>
      </w:pPr>
      <w:r>
        <w:rPr>
          <w:rFonts w:hint="eastAsia" w:ascii="宋体" w:hAnsi="宋体"/>
          <w:b/>
          <w:sz w:val="24"/>
          <w:szCs w:val="24"/>
        </w:rPr>
        <w:t>（三十）评标办法</w:t>
      </w:r>
    </w:p>
    <w:p>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w:t>
      </w:r>
      <w:r>
        <w:rPr>
          <w:rFonts w:hint="eastAsia" w:ascii="宋体" w:hAnsi="宋体"/>
          <w:color w:val="auto"/>
          <w:sz w:val="24"/>
          <w:lang w:eastAsia="zh-CN"/>
        </w:rPr>
        <w:t>评标</w:t>
      </w:r>
      <w:r>
        <w:rPr>
          <w:rFonts w:hint="eastAsia" w:ascii="宋体" w:hAnsi="宋体"/>
          <w:color w:val="auto"/>
          <w:sz w:val="24"/>
        </w:rPr>
        <w:t>文件规定的标准和要求，对各投标文件进行评审，按有效投标人最终投标报价确定中选人。</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pStyle w:val="2"/>
        <w:rPr>
          <w:rFonts w:hint="eastAsia" w:ascii="宋体" w:hAnsi="宋体"/>
          <w:b/>
          <w:sz w:val="44"/>
          <w:szCs w:val="44"/>
        </w:rPr>
        <w:sectPr>
          <w:pgSz w:w="11906" w:h="16838"/>
          <w:pgMar w:top="1418" w:right="1134" w:bottom="1021" w:left="1134" w:header="851" w:footer="992" w:gutter="0"/>
          <w:pgNumType w:start="0"/>
          <w:cols w:space="720" w:num="1"/>
          <w:titlePg/>
          <w:docGrid w:type="lines" w:linePitch="312" w:charSpace="0"/>
        </w:sect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第五部分  附件</w:t>
      </w:r>
    </w:p>
    <w:p>
      <w:pPr>
        <w:spacing w:line="440" w:lineRule="exact"/>
        <w:rPr>
          <w:rFonts w:hint="eastAsia" w:ascii="宋体" w:hAnsi="宋体"/>
          <w:b/>
          <w:sz w:val="24"/>
          <w:szCs w:val="24"/>
        </w:rPr>
      </w:pPr>
      <w:r>
        <w:rPr>
          <w:rFonts w:hint="eastAsia" w:ascii="宋体" w:hAnsi="宋体"/>
          <w:b/>
          <w:sz w:val="24"/>
          <w:szCs w:val="24"/>
        </w:rPr>
        <w:t>附件</w:t>
      </w:r>
    </w:p>
    <w:p>
      <w:pPr>
        <w:spacing w:line="440" w:lineRule="exact"/>
        <w:jc w:val="center"/>
        <w:rPr>
          <w:rFonts w:hint="eastAsia" w:ascii="黑体" w:eastAsia="黑体"/>
          <w:sz w:val="24"/>
          <w:szCs w:val="24"/>
        </w:rPr>
      </w:pPr>
      <w:r>
        <w:rPr>
          <w:rFonts w:hint="eastAsia" w:ascii="黑体" w:eastAsia="黑体"/>
          <w:sz w:val="24"/>
          <w:szCs w:val="24"/>
        </w:rPr>
        <w:t>竞  标  函</w:t>
      </w:r>
    </w:p>
    <w:p>
      <w:pPr>
        <w:spacing w:line="600" w:lineRule="exact"/>
        <w:rPr>
          <w:rFonts w:hint="eastAsia" w:ascii="仿宋_GB2312" w:eastAsia="仿宋_GB2312"/>
          <w:sz w:val="24"/>
          <w:szCs w:val="24"/>
        </w:rPr>
      </w:pPr>
      <w:r>
        <w:rPr>
          <w:rFonts w:hint="eastAsia" w:ascii="仿宋_GB2312" w:eastAsia="仿宋_GB2312"/>
          <w:sz w:val="24"/>
          <w:szCs w:val="24"/>
          <w:u w:val="single"/>
          <w:lang w:eastAsia="zh-CN"/>
        </w:rPr>
        <w:t>景德镇市国信物流仓储有限公司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val="en-US" w:eastAsia="zh-CN"/>
        </w:rPr>
        <w:t>景德镇物流中心建设项目检测（噪声、电磁辐射及土壤氡检测）</w:t>
      </w:r>
      <w:r>
        <w:rPr>
          <w:rFonts w:hint="eastAsia" w:ascii="仿宋_GB2312" w:eastAsia="仿宋_GB2312"/>
          <w:sz w:val="24"/>
          <w:szCs w:val="24"/>
        </w:rPr>
        <w:t>的</w:t>
      </w:r>
      <w:r>
        <w:rPr>
          <w:rFonts w:hint="eastAsia" w:ascii="仿宋_GB2312" w:eastAsia="仿宋_GB2312"/>
          <w:sz w:val="24"/>
          <w:szCs w:val="24"/>
          <w:lang w:eastAsia="zh-CN"/>
        </w:rPr>
        <w:t>委托招标</w:t>
      </w:r>
      <w:r>
        <w:rPr>
          <w:rFonts w:hint="eastAsia" w:ascii="仿宋_GB2312" w:eastAsia="仿宋_GB2312"/>
          <w:sz w:val="24"/>
          <w:szCs w:val="24"/>
        </w:rPr>
        <w:t>活动并竞标，为此，我方郑重声明以下诸点，并负法律责任。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招标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招标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招标</w:t>
      </w:r>
      <w:r>
        <w:rPr>
          <w:rFonts w:hint="eastAsia" w:ascii="仿宋_GB2312" w:eastAsia="仿宋_GB2312"/>
          <w:sz w:val="24"/>
          <w:szCs w:val="24"/>
        </w:rPr>
        <w:t>的各项规定；</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hint="eastAsia" w:ascii="仿宋_GB2312" w:eastAsia="仿宋_GB2312"/>
          <w:sz w:val="24"/>
          <w:szCs w:val="24"/>
        </w:rPr>
      </w:pP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560" w:lineRule="exact"/>
        <w:rPr>
          <w:rFonts w:hint="eastAsia" w:ascii="宋体" w:hAnsi="宋体"/>
          <w:b/>
          <w:sz w:val="24"/>
          <w:szCs w:val="24"/>
        </w:rPr>
      </w:pPr>
      <w:r>
        <w:rPr>
          <w:rFonts w:hint="eastAsia" w:ascii="宋体" w:hAnsi="宋体"/>
          <w:b/>
          <w:sz w:val="24"/>
          <w:szCs w:val="24"/>
        </w:rPr>
        <w:t>附件</w:t>
      </w:r>
    </w:p>
    <w:p>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pPr>
        <w:spacing w:line="560" w:lineRule="exact"/>
        <w:rPr>
          <w:rFonts w:hint="eastAsia" w:ascii="仿宋_GB2312" w:eastAsia="仿宋_GB2312"/>
          <w:sz w:val="24"/>
          <w:szCs w:val="24"/>
        </w:rPr>
      </w:pPr>
    </w:p>
    <w:p>
      <w:pPr>
        <w:spacing w:line="360" w:lineRule="auto"/>
        <w:rPr>
          <w:rFonts w:hint="eastAsia" w:ascii="仿宋_GB2312" w:eastAsia="仿宋_GB2312"/>
          <w:sz w:val="24"/>
          <w:szCs w:val="24"/>
        </w:rPr>
      </w:pPr>
      <w:r>
        <w:rPr>
          <w:rFonts w:hint="eastAsia" w:ascii="仿宋_GB2312" w:eastAsia="仿宋_GB2312"/>
          <w:sz w:val="24"/>
          <w:szCs w:val="24"/>
          <w:u w:val="single"/>
          <w:lang w:eastAsia="zh-CN"/>
        </w:rPr>
        <w:t>景德镇市国信物流仓储有限公司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val="en-US" w:eastAsia="zh-CN"/>
        </w:rPr>
        <w:t>景德镇物流中心建设项目检测（噪声、电磁辐射及土壤氡检测）</w:t>
      </w:r>
      <w:r>
        <w:rPr>
          <w:rFonts w:hint="eastAsia" w:ascii="仿宋_GB2312" w:eastAsia="仿宋_GB2312"/>
          <w:kern w:val="10"/>
          <w:sz w:val="24"/>
          <w:szCs w:val="24"/>
          <w:lang w:eastAsia="zh-CN"/>
        </w:rPr>
        <w:t>招投标</w:t>
      </w:r>
      <w:r>
        <w:rPr>
          <w:rFonts w:hint="eastAsia" w:ascii="仿宋_GB2312" w:eastAsia="仿宋_GB2312"/>
          <w:sz w:val="24"/>
          <w:szCs w:val="24"/>
        </w:rPr>
        <w:t>活动的一切事宜。</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hint="eastAsia" w:ascii="仿宋_GB2312" w:eastAsia="仿宋_GB2312"/>
          <w:sz w:val="24"/>
          <w:szCs w:val="24"/>
        </w:rPr>
      </w:pP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pPr>
        <w:spacing w:line="360" w:lineRule="auto"/>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ascii="仿宋_GB2312"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510D16"/>
    <w:rsid w:val="005E5C8A"/>
    <w:rsid w:val="005E6D71"/>
    <w:rsid w:val="006D4EEA"/>
    <w:rsid w:val="008B577B"/>
    <w:rsid w:val="00902BB1"/>
    <w:rsid w:val="00953254"/>
    <w:rsid w:val="009768EF"/>
    <w:rsid w:val="00A44BDC"/>
    <w:rsid w:val="00A613E8"/>
    <w:rsid w:val="00A75BCF"/>
    <w:rsid w:val="00AD79C7"/>
    <w:rsid w:val="00C13FAB"/>
    <w:rsid w:val="00C22141"/>
    <w:rsid w:val="00C51A8B"/>
    <w:rsid w:val="00CA6415"/>
    <w:rsid w:val="00D51520"/>
    <w:rsid w:val="00E35FA0"/>
    <w:rsid w:val="00EA5A40"/>
    <w:rsid w:val="00F47148"/>
    <w:rsid w:val="010D19AF"/>
    <w:rsid w:val="0620622B"/>
    <w:rsid w:val="081E79F8"/>
    <w:rsid w:val="085F679A"/>
    <w:rsid w:val="0914518E"/>
    <w:rsid w:val="0C2D3516"/>
    <w:rsid w:val="0D874D64"/>
    <w:rsid w:val="10771A1D"/>
    <w:rsid w:val="19FE1B00"/>
    <w:rsid w:val="1D355134"/>
    <w:rsid w:val="2374439A"/>
    <w:rsid w:val="24A960BA"/>
    <w:rsid w:val="2538122F"/>
    <w:rsid w:val="276B4547"/>
    <w:rsid w:val="28022A74"/>
    <w:rsid w:val="2A174676"/>
    <w:rsid w:val="2E9C05B3"/>
    <w:rsid w:val="2F7B180E"/>
    <w:rsid w:val="31422505"/>
    <w:rsid w:val="32270DB0"/>
    <w:rsid w:val="327A56DF"/>
    <w:rsid w:val="346F7832"/>
    <w:rsid w:val="3A110132"/>
    <w:rsid w:val="3CC3270A"/>
    <w:rsid w:val="3D905866"/>
    <w:rsid w:val="3DC72016"/>
    <w:rsid w:val="40515B46"/>
    <w:rsid w:val="41A46DE7"/>
    <w:rsid w:val="44575FB2"/>
    <w:rsid w:val="474C7B15"/>
    <w:rsid w:val="47B106BF"/>
    <w:rsid w:val="47EF0ED9"/>
    <w:rsid w:val="4B340EC0"/>
    <w:rsid w:val="4BFF2C2B"/>
    <w:rsid w:val="4C7C4CE8"/>
    <w:rsid w:val="4CE63D97"/>
    <w:rsid w:val="51F40CBB"/>
    <w:rsid w:val="52DA0035"/>
    <w:rsid w:val="59DC694C"/>
    <w:rsid w:val="5C2D1277"/>
    <w:rsid w:val="5D2D429B"/>
    <w:rsid w:val="6049287C"/>
    <w:rsid w:val="66EA3071"/>
    <w:rsid w:val="6A387350"/>
    <w:rsid w:val="6F3A2D14"/>
    <w:rsid w:val="6FF87C8B"/>
    <w:rsid w:val="71BF4317"/>
    <w:rsid w:val="735C2543"/>
    <w:rsid w:val="7B9E5727"/>
    <w:rsid w:val="7C5E3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5166</Words>
  <Characters>5302</Characters>
  <Lines>42</Lines>
  <Paragraphs>12</Paragraphs>
  <TotalTime>0</TotalTime>
  <ScaleCrop>false</ScaleCrop>
  <LinksUpToDate>false</LinksUpToDate>
  <CharactersWithSpaces>5810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2022-01-12T01:43:00Z</cp:lastPrinted>
  <dcterms:modified xsi:type="dcterms:W3CDTF">2023-04-17T08:03:37Z</dcterms:modified>
  <dc:title>政府采购</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1317C9C72E6040BEB4ADEBCD2AF02C07</vt:lpwstr>
  </property>
</Properties>
</file>