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ind w:right="105" w:rightChars="50" w:firstLine="522" w:firstLineChars="249"/>
        <w:rPr>
          <w:rFonts w:ascii="方正综艺简体" w:hAnsi="STKaiti" w:eastAsia="方正综艺简体"/>
          <w:sz w:val="32"/>
          <w:szCs w:val="32"/>
        </w:rPr>
      </w:pPr>
      <w:r>
        <w:rPr>
          <w:rFonts w:ascii="Castellar" w:hAnsi="Castellar"/>
        </w:rPr>
        <w:t xml:space="preserve"> </w:t>
      </w:r>
      <w:r>
        <w:rPr>
          <w:rFonts w:ascii="Castellar" w:hAnsi="Castellar"/>
          <w:sz w:val="48"/>
          <w:szCs w:val="48"/>
        </w:rPr>
        <w:t xml:space="preserve"> </w:t>
      </w:r>
    </w:p>
    <w:p>
      <w:pPr>
        <w:spacing w:line="500" w:lineRule="exact"/>
        <w:rPr>
          <w:rFonts w:ascii="STHupo" w:hAnsi="华文细黑" w:eastAsia="STHupo"/>
          <w:color w:val="008080"/>
          <w:sz w:val="44"/>
          <w:szCs w:val="44"/>
        </w:rPr>
      </w:pPr>
      <w:r>
        <w:rPr>
          <w:rFonts w:hint="eastAsia" w:ascii="华文细黑" w:hAnsi="华文细黑" w:eastAsia="华文细黑"/>
          <w:color w:val="008080"/>
          <w:sz w:val="30"/>
          <w:szCs w:val="30"/>
        </w:rPr>
        <w:t xml:space="preserve">                                   </w:t>
      </w:r>
      <w:r>
        <w:rPr>
          <w:rFonts w:hint="eastAsia" w:ascii="STHupo" w:hAnsi="华文细黑" w:eastAsia="STHupo"/>
          <w:color w:val="008080"/>
          <w:sz w:val="44"/>
          <w:szCs w:val="44"/>
        </w:rPr>
        <w:t xml:space="preserve">  </w:t>
      </w:r>
    </w:p>
    <w:p>
      <w:pPr>
        <w:spacing w:line="500" w:lineRule="exact"/>
        <w:rPr>
          <w:rFonts w:ascii="STHupo" w:hAnsi="华文细黑" w:eastAsia="STHupo"/>
          <w:sz w:val="36"/>
          <w:szCs w:val="36"/>
        </w:rPr>
      </w:pPr>
    </w:p>
    <w:p>
      <w:pPr>
        <w:spacing w:line="500" w:lineRule="exact"/>
        <w:jc w:val="center"/>
        <w:rPr>
          <w:b/>
          <w:bCs/>
          <w:sz w:val="48"/>
          <w:szCs w:val="48"/>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STZhongsong" w:eastAsia="方正大标宋简体"/>
          <w:b/>
          <w:bCs/>
          <w:spacing w:val="38"/>
          <w:sz w:val="72"/>
          <w:szCs w:val="72"/>
        </w:rPr>
      </w:pPr>
      <w:r>
        <w:rPr>
          <w:rFonts w:hint="eastAsia" w:ascii="方正大标宋简体" w:hAnsi="STZhongsong"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STKaiti" w:eastAsia="宋体-方正超大字符集"/>
          <w:sz w:val="32"/>
          <w:szCs w:val="32"/>
          <w:u w:val="single"/>
        </w:rPr>
      </w:pPr>
      <w:r>
        <w:rPr>
          <w:rFonts w:hint="eastAsia" w:ascii="宋体-方正超大字符集" w:hAnsi="STKaiti" w:eastAsia="宋体-方正超大字符集"/>
          <w:sz w:val="32"/>
          <w:szCs w:val="32"/>
        </w:rPr>
        <w:t>项目名称：</w:t>
      </w:r>
      <w:r>
        <w:rPr>
          <w:rFonts w:hint="eastAsia" w:ascii="宋体-方正超大字符集" w:hAnsi="STKaiti" w:eastAsia="宋体-方正超大字符集"/>
          <w:sz w:val="32"/>
          <w:szCs w:val="32"/>
          <w:u w:val="single"/>
          <w:lang w:eastAsia="zh-CN"/>
        </w:rPr>
        <w:t>景德镇物流中心建设项目</w:t>
      </w:r>
      <w:r>
        <w:rPr>
          <w:rFonts w:hint="eastAsia" w:ascii="宋体-方正超大字符集" w:hAnsi="STKaiti" w:eastAsia="宋体-方正超大字符集"/>
          <w:sz w:val="32"/>
          <w:szCs w:val="32"/>
          <w:u w:val="single"/>
        </w:rPr>
        <w:t>竣工档案资料服务</w:t>
      </w:r>
      <w:r>
        <w:rPr>
          <w:rFonts w:hint="eastAsia" w:ascii="STKaiti" w:hAnsi="STKaiti" w:eastAsia="STKaiti" w:cs="STKaiti"/>
          <w:sz w:val="30"/>
          <w:szCs w:val="30"/>
          <w:u w:val="single"/>
        </w:rPr>
        <w:t xml:space="preserve"> </w:t>
      </w:r>
    </w:p>
    <w:p>
      <w:pPr>
        <w:spacing w:line="660" w:lineRule="exact"/>
        <w:ind w:firstLine="960" w:firstLineChars="300"/>
        <w:rPr>
          <w:rFonts w:ascii="STKaiti" w:hAnsi="STKaiti" w:eastAsia="STKaiti"/>
          <w:sz w:val="32"/>
          <w:szCs w:val="32"/>
          <w:u w:val="single"/>
        </w:rPr>
      </w:pPr>
      <w:r>
        <w:rPr>
          <w:rFonts w:hint="eastAsia" w:ascii="STKaiti" w:hAnsi="STKaiti" w:eastAsia="STKaiti"/>
          <w:sz w:val="32"/>
          <w:szCs w:val="32"/>
        </w:rPr>
        <w:t>招 标 人：</w:t>
      </w:r>
      <w:r>
        <w:rPr>
          <w:rFonts w:hint="eastAsia" w:ascii="宋体-方正超大字符集" w:hAnsi="STKaiti" w:eastAsia="宋体-方正超大字符集"/>
          <w:sz w:val="32"/>
          <w:szCs w:val="32"/>
          <w:u w:val="single"/>
          <w:lang w:eastAsia="zh-CN"/>
        </w:rPr>
        <w:t>景德镇市国信物流仓储有限公司</w:t>
      </w:r>
      <w:r>
        <w:rPr>
          <w:rFonts w:hint="eastAsia" w:ascii="宋体-方正超大字符集" w:hAnsi="STKaiti" w:eastAsia="宋体-方正超大字符集"/>
          <w:sz w:val="32"/>
          <w:szCs w:val="32"/>
          <w:u w:val="single"/>
        </w:rPr>
        <w:t xml:space="preserve"> </w:t>
      </w:r>
      <w:r>
        <w:rPr>
          <w:sz w:val="24"/>
          <w:u w:val="single"/>
        </w:rPr>
        <w:t xml:space="preserve">  </w:t>
      </w:r>
      <w:r>
        <w:rPr>
          <w:rFonts w:hint="eastAsia" w:ascii="STKaiti" w:hAnsi="STKaiti" w:eastAsia="STKaiti"/>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项目联系人：</w:t>
      </w:r>
      <w:r>
        <w:rPr>
          <w:rFonts w:hint="eastAsia" w:ascii="宋体-方正超大字符集" w:hAnsi="STKaiti" w:eastAsia="宋体-方正超大字符集"/>
          <w:sz w:val="32"/>
          <w:szCs w:val="32"/>
          <w:u w:val="single"/>
        </w:rPr>
        <w:t xml:space="preserve">         胡  先  生                 </w:t>
      </w:r>
      <w:r>
        <w:rPr>
          <w:rFonts w:hint="eastAsia" w:ascii="宋体-方正超大字符集" w:hAnsi="STKaiti"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STKaiti" w:eastAsia="宋体-方正超大字符集"/>
          <w:sz w:val="32"/>
          <w:szCs w:val="32"/>
        </w:rPr>
      </w:pPr>
      <w:r>
        <w:rPr>
          <w:rFonts w:hint="eastAsia" w:ascii="宋体-方正超大字符集" w:hAnsi="STKaiti" w:eastAsia="宋体-方正超大字符集"/>
          <w:sz w:val="32"/>
          <w:szCs w:val="32"/>
        </w:rPr>
        <w:t>联系电话：</w:t>
      </w:r>
      <w:r>
        <w:rPr>
          <w:rFonts w:hint="eastAsia" w:ascii="宋体-方正超大字符集" w:hAnsi="STKaiti" w:eastAsia="宋体-方正超大字符集"/>
          <w:sz w:val="32"/>
          <w:szCs w:val="32"/>
          <w:u w:val="single"/>
        </w:rPr>
        <w:t xml:space="preserve">        18507986697                     </w:t>
      </w:r>
      <w:r>
        <w:rPr>
          <w:rFonts w:hint="eastAsia" w:ascii="宋体-方正超大字符集" w:hAnsi="STKaiti" w:eastAsia="宋体-方正超大字符集"/>
          <w:sz w:val="32"/>
          <w:szCs w:val="32"/>
        </w:rPr>
        <w:t xml:space="preserve">   </w:t>
      </w:r>
    </w:p>
    <w:p>
      <w:pPr>
        <w:spacing w:line="500" w:lineRule="exact"/>
        <w:rPr>
          <w:rFonts w:ascii="STKaiti" w:hAnsi="STKaiti" w:eastAsia="STKaiti"/>
          <w:sz w:val="36"/>
          <w:szCs w:val="36"/>
        </w:rPr>
      </w:pPr>
    </w:p>
    <w:p>
      <w:pPr>
        <w:spacing w:line="500" w:lineRule="exact"/>
        <w:jc w:val="center"/>
        <w:rPr>
          <w:rFonts w:ascii="STKaiti" w:hAnsi="STKaiti" w:eastAsia="STKaiti"/>
          <w:sz w:val="36"/>
          <w:szCs w:val="36"/>
        </w:rPr>
      </w:pPr>
    </w:p>
    <w:p>
      <w:pPr>
        <w:pStyle w:val="20"/>
        <w:jc w:val="center"/>
        <w:rPr>
          <w:rFonts w:hint="eastAsia" w:ascii="宋体-方正超大字符集" w:hAnsi="STKaiti" w:eastAsia="宋体-方正超大字符集"/>
          <w:sz w:val="32"/>
          <w:szCs w:val="32"/>
          <w:lang w:eastAsia="zh-CN"/>
        </w:rPr>
      </w:pPr>
      <w:r>
        <w:rPr>
          <w:rFonts w:hint="eastAsia" w:ascii="宋体-方正超大字符集" w:hAnsi="STKaiti" w:eastAsia="宋体-方正超大字符集"/>
          <w:sz w:val="32"/>
          <w:szCs w:val="32"/>
          <w:lang w:eastAsia="zh-CN"/>
        </w:rPr>
        <w:t>景德镇市国信物流仓储有限公司</w:t>
      </w:r>
    </w:p>
    <w:p>
      <w:pPr>
        <w:pStyle w:val="20"/>
        <w:ind w:right="1600"/>
        <w:jc w:val="center"/>
        <w:rPr>
          <w:rFonts w:ascii="宋体-方正超大字符集" w:hAnsi="STKaiti" w:eastAsia="宋体-方正超大字符集"/>
          <w:sz w:val="32"/>
          <w:szCs w:val="32"/>
        </w:rPr>
      </w:pPr>
      <w:r>
        <w:rPr>
          <w:rFonts w:hint="eastAsia" w:ascii="宋体-方正超大字符集" w:hAnsi="STKaiti" w:eastAsia="宋体-方正超大字符集"/>
          <w:sz w:val="32"/>
          <w:szCs w:val="32"/>
        </w:rPr>
        <w:t xml:space="preserve">          202</w:t>
      </w:r>
      <w:r>
        <w:rPr>
          <w:rFonts w:hint="eastAsia" w:ascii="宋体-方正超大字符集" w:hAnsi="STKaiti" w:eastAsia="宋体-方正超大字符集"/>
          <w:sz w:val="32"/>
          <w:szCs w:val="32"/>
          <w:lang w:val="en-US" w:eastAsia="zh-CN"/>
        </w:rPr>
        <w:t>3</w:t>
      </w:r>
      <w:r>
        <w:rPr>
          <w:rFonts w:hint="eastAsia" w:ascii="宋体-方正超大字符集" w:hAnsi="STKaiti" w:eastAsia="宋体-方正超大字符集"/>
          <w:sz w:val="32"/>
          <w:szCs w:val="32"/>
        </w:rPr>
        <w:t xml:space="preserve"> 年</w:t>
      </w:r>
      <w:r>
        <w:rPr>
          <w:rFonts w:hint="eastAsia" w:ascii="宋体-方正超大字符集" w:hAnsi="STKaiti" w:eastAsia="宋体-方正超大字符集"/>
          <w:sz w:val="32"/>
          <w:szCs w:val="32"/>
          <w:lang w:val="en-US" w:eastAsia="zh-CN"/>
        </w:rPr>
        <w:t>4</w:t>
      </w:r>
      <w:r>
        <w:rPr>
          <w:rFonts w:hint="eastAsia" w:ascii="宋体-方正超大字符集" w:hAnsi="STKaiti" w:eastAsia="宋体-方正超大字符集"/>
          <w:sz w:val="32"/>
          <w:szCs w:val="32"/>
        </w:rPr>
        <w:t>月</w:t>
      </w:r>
    </w:p>
    <w:p>
      <w:pPr>
        <w:pStyle w:val="20"/>
        <w:rPr>
          <w:rFonts w:ascii="STKaiti" w:hAnsi="STKaiti" w:eastAsia="STKaiti"/>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景德镇物流中心建设项目</w:t>
      </w:r>
      <w:r>
        <w:rPr>
          <w:rFonts w:hint="eastAsia" w:ascii="宋体" w:hAnsi="宋体"/>
          <w:b/>
          <w:sz w:val="24"/>
          <w:szCs w:val="24"/>
          <w:u w:val="single"/>
        </w:rPr>
        <w:t>竣工档案资料服务</w:t>
      </w:r>
      <w:r>
        <w:rPr>
          <w:rFonts w:hint="eastAsia" w:ascii="宋体" w:hAnsi="宋体"/>
          <w:b/>
          <w:sz w:val="24"/>
          <w:szCs w:val="24"/>
        </w:rPr>
        <w:t>（项目名称）</w:t>
      </w:r>
      <w:r>
        <w:rPr>
          <w:rFonts w:hint="eastAsia" w:ascii="宋体" w:hAnsi="宋体"/>
          <w:sz w:val="24"/>
          <w:szCs w:val="24"/>
        </w:rPr>
        <w:t>组织委托招标，现将相关事项公告如下：</w:t>
      </w:r>
    </w:p>
    <w:p>
      <w:pPr>
        <w:spacing w:line="400" w:lineRule="exact"/>
        <w:jc w:val="left"/>
        <w:rPr>
          <w:rFonts w:ascii="宋体" w:hAnsi="宋体"/>
          <w:sz w:val="24"/>
          <w:szCs w:val="24"/>
        </w:rPr>
      </w:pPr>
      <w:r>
        <w:rPr>
          <w:rFonts w:hint="eastAsia" w:ascii="宋体" w:hAnsi="宋体"/>
          <w:b/>
          <w:sz w:val="24"/>
          <w:szCs w:val="24"/>
        </w:rPr>
        <w:t>一、</w:t>
      </w: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w:t>
      </w:r>
      <w:r>
        <w:rPr>
          <w:rFonts w:hint="eastAsia" w:ascii="宋体" w:hAnsi="宋体"/>
          <w:b/>
          <w:sz w:val="24"/>
          <w:szCs w:val="24"/>
          <w:u w:val="single"/>
        </w:rPr>
        <w:t xml:space="preserve">竣工档案资料服务 </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景德镇市西北片区，景西收费站以东，洪源一路以南，北汽大道以西，迎宾大道以北</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Cs/>
          <w:sz w:val="24"/>
          <w:szCs w:val="24"/>
          <w:u w:val="single"/>
        </w:rPr>
        <w:t>提供档案业务咨询指导和技术服务</w:t>
      </w:r>
    </w:p>
    <w:p>
      <w:pPr>
        <w:spacing w:line="400" w:lineRule="exact"/>
        <w:ind w:firstLine="480" w:firstLineChars="200"/>
        <w:jc w:val="left"/>
        <w:rPr>
          <w:rFonts w:hint="eastAsia" w:ascii="宋体" w:hAnsi="宋体"/>
          <w:sz w:val="24"/>
          <w:szCs w:val="24"/>
        </w:rPr>
      </w:pPr>
      <w:r>
        <w:rPr>
          <w:rFonts w:hint="eastAsia" w:ascii="宋体" w:hAnsi="宋体"/>
          <w:sz w:val="24"/>
          <w:szCs w:val="24"/>
        </w:rPr>
        <w:t>工期：</w:t>
      </w:r>
      <w:r>
        <w:rPr>
          <w:rFonts w:hint="eastAsia" w:ascii="宋体" w:hAnsi="宋体"/>
          <w:sz w:val="24"/>
          <w:szCs w:val="24"/>
          <w:u w:val="single"/>
        </w:rPr>
        <w:t xml:space="preserve"> </w:t>
      </w:r>
      <w:r>
        <w:rPr>
          <w:rFonts w:hint="eastAsia" w:ascii="宋体" w:hAnsi="宋体"/>
          <w:sz w:val="24"/>
          <w:szCs w:val="24"/>
          <w:u w:val="single"/>
          <w:lang w:eastAsia="zh-CN"/>
        </w:rPr>
        <w:t>至档案馆验收合格</w:t>
      </w:r>
      <w:r>
        <w:rPr>
          <w:rFonts w:hint="eastAsia" w:ascii="宋体" w:hAnsi="宋体"/>
          <w:sz w:val="24"/>
          <w:szCs w:val="24"/>
          <w:u w:val="single"/>
        </w:rPr>
        <w:t xml:space="preserve"> </w:t>
      </w:r>
      <w:r>
        <w:rPr>
          <w:rFonts w:hint="eastAsia" w:ascii="宋体" w:hAnsi="宋体"/>
          <w:sz w:val="24"/>
          <w:szCs w:val="24"/>
        </w:rPr>
        <w:t>；</w:t>
      </w:r>
    </w:p>
    <w:p>
      <w:pPr>
        <w:spacing w:line="4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投资额：</w:t>
      </w:r>
      <w:r>
        <w:rPr>
          <w:rFonts w:hint="eastAsia" w:ascii="宋体" w:hAnsi="宋体"/>
          <w:sz w:val="24"/>
          <w:szCs w:val="24"/>
          <w:highlight w:val="none"/>
          <w:u w:val="single"/>
          <w:lang w:val="en-US" w:eastAsia="zh-CN"/>
        </w:rPr>
        <w:t>51724.52万</w:t>
      </w:r>
      <w:r>
        <w:rPr>
          <w:rFonts w:hint="eastAsia" w:ascii="宋体" w:hAnsi="宋体"/>
          <w:sz w:val="24"/>
          <w:szCs w:val="24"/>
          <w:highlight w:val="none"/>
          <w:u w:val="single"/>
          <w:lang w:eastAsia="zh-CN"/>
        </w:rPr>
        <w:t>元</w:t>
      </w:r>
    </w:p>
    <w:p>
      <w:pPr>
        <w:spacing w:line="400" w:lineRule="exact"/>
        <w:ind w:firstLine="480" w:firstLineChars="200"/>
        <w:jc w:val="left"/>
        <w:rPr>
          <w:rFonts w:ascii="宋体" w:hAnsi="宋体"/>
          <w:sz w:val="24"/>
          <w:szCs w:val="24"/>
          <w:highlight w:val="none"/>
          <w:u w:val="single"/>
        </w:rPr>
      </w:pPr>
      <w:r>
        <w:rPr>
          <w:rFonts w:hint="eastAsia" w:ascii="宋体" w:hAnsi="宋体"/>
          <w:sz w:val="24"/>
          <w:szCs w:val="24"/>
          <w:highlight w:val="none"/>
        </w:rPr>
        <w:t>控制价：</w:t>
      </w:r>
      <w:r>
        <w:rPr>
          <w:rFonts w:hint="eastAsia" w:ascii="宋体" w:hAnsi="宋体"/>
          <w:sz w:val="24"/>
          <w:szCs w:val="24"/>
          <w:highlight w:val="none"/>
          <w:u w:val="single"/>
          <w:lang w:val="en-US" w:eastAsia="zh-CN"/>
        </w:rPr>
        <w:t>232760.34</w:t>
      </w:r>
      <w:r>
        <w:rPr>
          <w:rFonts w:hint="eastAsia" w:ascii="宋体" w:hAnsi="宋体"/>
          <w:sz w:val="24"/>
          <w:szCs w:val="24"/>
          <w:highlight w:val="none"/>
          <w:u w:val="single"/>
        </w:rPr>
        <w:t>元；</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ind w:firstLine="480" w:firstLineChars="200"/>
        <w:jc w:val="left"/>
        <w:rPr>
          <w:rFonts w:ascii="宋体" w:hAnsi="宋体"/>
          <w:sz w:val="24"/>
          <w:szCs w:val="24"/>
        </w:rPr>
      </w:pPr>
      <w:r>
        <w:rPr>
          <w:rFonts w:hint="eastAsia" w:ascii="宋体" w:hAnsi="宋体"/>
          <w:sz w:val="24"/>
          <w:szCs w:val="24"/>
        </w:rPr>
        <w:t>具体内容详见</w:t>
      </w:r>
      <w:r>
        <w:rPr>
          <w:rFonts w:hint="eastAsia" w:ascii="宋体" w:hAnsi="宋体"/>
          <w:sz w:val="24"/>
          <w:szCs w:val="24"/>
          <w:lang w:eastAsia="zh-CN"/>
        </w:rPr>
        <w:t>竞标</w:t>
      </w:r>
      <w:r>
        <w:rPr>
          <w:rFonts w:hint="eastAsia" w:ascii="宋体" w:hAnsi="宋体"/>
          <w:sz w:val="24"/>
          <w:szCs w:val="24"/>
        </w:rPr>
        <w:t>文件及招标控制价。</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color w:val="000000"/>
          <w:sz w:val="24"/>
          <w:szCs w:val="24"/>
          <w:u w:val="single"/>
        </w:rPr>
        <w:t>1、具备独立企业法人资格（营业执照）；</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w:t>
      </w:r>
      <w:r>
        <w:rPr>
          <w:rFonts w:hint="eastAsia" w:ascii="宋体" w:hAnsi="宋体"/>
          <w:b/>
          <w:sz w:val="24"/>
          <w:szCs w:val="24"/>
          <w:lang w:eastAsia="zh-CN"/>
        </w:rPr>
        <w:t>竞标</w:t>
      </w:r>
      <w:r>
        <w:rPr>
          <w:rFonts w:hint="eastAsia" w:ascii="宋体" w:hAnsi="宋体"/>
          <w:b/>
          <w:sz w:val="24"/>
          <w:szCs w:val="24"/>
        </w:rPr>
        <w:t>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6"/>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ascii="宋体" w:hAnsi="宋体"/>
          <w:sz w:val="24"/>
          <w:szCs w:val="24"/>
          <w:highlight w:val="none"/>
        </w:rPr>
      </w:pPr>
      <w:r>
        <w:rPr>
          <w:rFonts w:hint="eastAsia" w:ascii="宋体" w:hAnsi="宋体"/>
          <w:sz w:val="24"/>
          <w:szCs w:val="24"/>
          <w:highlight w:val="none"/>
        </w:rPr>
        <w:t>（一）报名时间：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4</w:t>
      </w:r>
      <w:r>
        <w:rPr>
          <w:rFonts w:hint="eastAsia" w:ascii="宋体" w:hAnsi="宋体"/>
          <w:sz w:val="24"/>
          <w:szCs w:val="24"/>
          <w:highlight w:val="none"/>
        </w:rPr>
        <w:t>月</w:t>
      </w:r>
      <w:r>
        <w:rPr>
          <w:rFonts w:hint="eastAsia" w:ascii="宋体" w:hAnsi="宋体"/>
          <w:sz w:val="24"/>
          <w:szCs w:val="24"/>
          <w:highlight w:val="none"/>
          <w:u w:val="single"/>
          <w:lang w:val="en-US" w:eastAsia="zh-CN"/>
        </w:rPr>
        <w:t>17</w:t>
      </w:r>
      <w:r>
        <w:rPr>
          <w:rFonts w:hint="eastAsia" w:ascii="宋体" w:hAnsi="宋体"/>
          <w:sz w:val="24"/>
          <w:szCs w:val="24"/>
          <w:highlight w:val="none"/>
        </w:rPr>
        <w:t>日—</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u w:val="single"/>
          <w:lang w:val="en-US" w:eastAsia="zh-CN"/>
        </w:rPr>
        <w:t>4</w:t>
      </w:r>
      <w:r>
        <w:rPr>
          <w:rFonts w:hint="eastAsia" w:ascii="宋体" w:hAnsi="宋体"/>
          <w:sz w:val="24"/>
          <w:szCs w:val="24"/>
          <w:highlight w:val="none"/>
        </w:rPr>
        <w:t>月</w:t>
      </w:r>
      <w:r>
        <w:rPr>
          <w:rFonts w:hint="eastAsia" w:ascii="宋体" w:hAnsi="宋体"/>
          <w:sz w:val="24"/>
          <w:szCs w:val="24"/>
          <w:highlight w:val="none"/>
          <w:u w:val="single"/>
          <w:lang w:val="en-US" w:eastAsia="zh-CN"/>
        </w:rPr>
        <w:t>20</w:t>
      </w:r>
      <w:r>
        <w:rPr>
          <w:rFonts w:hint="eastAsia" w:ascii="宋体" w:hAnsi="宋体"/>
          <w:sz w:val="24"/>
          <w:szCs w:val="24"/>
          <w:highlight w:val="none"/>
        </w:rPr>
        <w:t>日，8：00—11：00， 14：00—17：00。开标时间：</w:t>
      </w:r>
      <w:r>
        <w:rPr>
          <w:rFonts w:hint="eastAsia" w:ascii="宋体" w:hAnsi="宋体"/>
          <w:sz w:val="24"/>
          <w:szCs w:val="24"/>
          <w:highlight w:val="none"/>
          <w:lang w:eastAsia="zh-CN"/>
        </w:rPr>
        <w:t>2023</w:t>
      </w:r>
      <w:r>
        <w:rPr>
          <w:rFonts w:hint="eastAsia" w:ascii="宋体" w:hAnsi="宋体"/>
          <w:sz w:val="24"/>
          <w:szCs w:val="24"/>
          <w:highlight w:val="none"/>
        </w:rPr>
        <w:t>年</w:t>
      </w:r>
      <w:r>
        <w:rPr>
          <w:rFonts w:hint="eastAsia" w:ascii="宋体" w:hAnsi="宋体"/>
          <w:sz w:val="24"/>
          <w:szCs w:val="24"/>
          <w:highlight w:val="none"/>
          <w:lang w:val="en-US" w:eastAsia="zh-CN"/>
        </w:rPr>
        <w:t>4</w:t>
      </w:r>
      <w:r>
        <w:rPr>
          <w:rFonts w:hint="eastAsia" w:ascii="宋体" w:hAnsi="宋体"/>
          <w:sz w:val="24"/>
          <w:szCs w:val="24"/>
          <w:highlight w:val="none"/>
        </w:rPr>
        <w:t>月</w:t>
      </w:r>
      <w:r>
        <w:rPr>
          <w:rFonts w:hint="eastAsia" w:ascii="宋体" w:hAnsi="宋体"/>
          <w:sz w:val="24"/>
          <w:szCs w:val="24"/>
          <w:highlight w:val="none"/>
          <w:lang w:val="en-US" w:eastAsia="zh-CN"/>
        </w:rPr>
        <w:t>25</w:t>
      </w:r>
      <w:r>
        <w:rPr>
          <w:rFonts w:hint="eastAsia" w:ascii="宋体" w:hAnsi="宋体"/>
          <w:sz w:val="24"/>
          <w:szCs w:val="24"/>
          <w:highlight w:val="none"/>
        </w:rPr>
        <w:t>日上午</w:t>
      </w:r>
      <w:r>
        <w:rPr>
          <w:rFonts w:hint="eastAsia" w:ascii="宋体" w:hAnsi="宋体"/>
          <w:sz w:val="24"/>
          <w:szCs w:val="24"/>
          <w:highlight w:val="none"/>
          <w:lang w:val="en-US" w:eastAsia="zh-CN"/>
        </w:rPr>
        <w:t>11</w:t>
      </w: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0。</w:t>
      </w:r>
    </w:p>
    <w:p>
      <w:pPr>
        <w:spacing w:line="400" w:lineRule="exact"/>
        <w:ind w:firstLine="360" w:firstLineChars="150"/>
        <w:jc w:val="left"/>
        <w:rPr>
          <w:rFonts w:ascii="宋体" w:hAnsi="宋体"/>
          <w:sz w:val="24"/>
          <w:szCs w:val="24"/>
        </w:rPr>
      </w:pPr>
      <w:r>
        <w:rPr>
          <w:rFonts w:hint="eastAsia" w:ascii="宋体" w:hAnsi="宋体"/>
          <w:sz w:val="24"/>
          <w:szCs w:val="24"/>
        </w:rPr>
        <w:t>（二）报名地点：</w:t>
      </w:r>
      <w:r>
        <w:rPr>
          <w:rFonts w:hint="eastAsia" w:ascii="宋体" w:hAnsi="宋体"/>
          <w:sz w:val="24"/>
          <w:szCs w:val="24"/>
          <w:u w:val="single"/>
        </w:rPr>
        <w:t>景德镇市国信江诚小区0</w:t>
      </w:r>
      <w:r>
        <w:rPr>
          <w:rFonts w:ascii="宋体" w:hAnsi="宋体"/>
          <w:sz w:val="24"/>
          <w:szCs w:val="24"/>
          <w:u w:val="single"/>
        </w:rPr>
        <w:t>05</w:t>
      </w:r>
      <w:r>
        <w:rPr>
          <w:rFonts w:hint="eastAsia" w:ascii="宋体" w:hAnsi="宋体"/>
          <w:sz w:val="24"/>
          <w:szCs w:val="24"/>
          <w:u w:val="single"/>
        </w:rPr>
        <w:t>号</w:t>
      </w:r>
      <w:r>
        <w:rPr>
          <w:rFonts w:hint="eastAsia" w:ascii="宋体" w:hAnsi="宋体"/>
          <w:sz w:val="24"/>
          <w:szCs w:val="24"/>
        </w:rPr>
        <w:t>。</w:t>
      </w:r>
    </w:p>
    <w:p>
      <w:pPr>
        <w:spacing w:line="400" w:lineRule="exact"/>
        <w:ind w:firstLine="360" w:firstLineChars="150"/>
        <w:jc w:val="left"/>
        <w:rPr>
          <w:rFonts w:ascii="宋体" w:hAnsi="宋体"/>
          <w:sz w:val="24"/>
          <w:szCs w:val="24"/>
        </w:rPr>
      </w:pPr>
      <w:r>
        <w:rPr>
          <w:rFonts w:hint="eastAsia" w:ascii="宋体" w:hAnsi="宋体"/>
          <w:sz w:val="24"/>
          <w:szCs w:val="24"/>
        </w:rPr>
        <w:t>（三）</w:t>
      </w:r>
      <w:r>
        <w:rPr>
          <w:rFonts w:hint="eastAsia" w:ascii="宋体" w:hAnsi="宋体"/>
          <w:sz w:val="24"/>
          <w:szCs w:val="24"/>
          <w:lang w:eastAsia="zh-CN"/>
        </w:rPr>
        <w:t>竞标</w:t>
      </w:r>
      <w:r>
        <w:rPr>
          <w:rFonts w:hint="eastAsia" w:ascii="宋体" w:hAnsi="宋体"/>
          <w:sz w:val="24"/>
          <w:szCs w:val="24"/>
        </w:rPr>
        <w:t>文件获取方式：</w:t>
      </w:r>
      <w:r>
        <w:rPr>
          <w:rFonts w:hint="eastAsia" w:ascii="宋体" w:hAnsi="宋体"/>
          <w:sz w:val="24"/>
          <w:szCs w:val="24"/>
          <w:lang w:eastAsia="zh-CN"/>
        </w:rPr>
        <w:t>网上下载</w:t>
      </w:r>
      <w:r>
        <w:rPr>
          <w:rFonts w:hint="eastAsia" w:ascii="宋体" w:hAnsi="宋体"/>
          <w:sz w:val="24"/>
          <w:szCs w:val="24"/>
        </w:rPr>
        <w:t>。</w:t>
      </w:r>
    </w:p>
    <w:p>
      <w:pPr>
        <w:spacing w:line="400" w:lineRule="exact"/>
        <w:ind w:firstLine="360" w:firstLineChars="150"/>
        <w:jc w:val="left"/>
        <w:rPr>
          <w:rFonts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胡杨超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18507986697</w:t>
      </w:r>
      <w:r>
        <w:rPr>
          <w:rFonts w:hint="eastAsia" w:ascii="宋体" w:hAnsi="宋体"/>
          <w:sz w:val="24"/>
          <w:szCs w:val="24"/>
          <w:u w:val="single"/>
        </w:rPr>
        <w:t xml:space="preserve">  </w:t>
      </w:r>
    </w:p>
    <w:p>
      <w:pPr>
        <w:spacing w:line="400" w:lineRule="exact"/>
        <w:ind w:firstLine="360" w:firstLineChars="150"/>
        <w:jc w:val="left"/>
        <w:rPr>
          <w:rFonts w:ascii="宋体" w:hAnsi="宋体"/>
          <w:sz w:val="24"/>
          <w:szCs w:val="24"/>
          <w:u w:val="single"/>
        </w:rPr>
      </w:pPr>
    </w:p>
    <w:p>
      <w:pPr>
        <w:spacing w:line="400" w:lineRule="exact"/>
        <w:jc w:val="right"/>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eastAsia="zh-CN"/>
        </w:rPr>
        <w:t>景德镇市国信物流仓储有限公司</w:t>
      </w:r>
      <w:r>
        <w:rPr>
          <w:rFonts w:hint="eastAsia" w:ascii="宋体" w:hAnsi="宋体"/>
          <w:sz w:val="24"/>
          <w:szCs w:val="24"/>
        </w:rPr>
        <w:t xml:space="preserve">                                                            </w:t>
      </w:r>
    </w:p>
    <w:p>
      <w:pPr>
        <w:spacing w:line="400" w:lineRule="exact"/>
        <w:jc w:val="right"/>
        <w:rPr>
          <w:rFonts w:ascii="宋体" w:hAnsi="宋体"/>
          <w:sz w:val="24"/>
          <w:szCs w:val="24"/>
        </w:rPr>
      </w:pPr>
      <w:r>
        <w:rPr>
          <w:rFonts w:hint="eastAsia" w:ascii="宋体" w:hAnsi="宋体"/>
          <w:sz w:val="24"/>
          <w:szCs w:val="24"/>
          <w:lang w:eastAsia="zh-CN"/>
        </w:rPr>
        <w:t>2023</w:t>
      </w:r>
      <w:r>
        <w:rPr>
          <w:rFonts w:hint="eastAsia" w:ascii="宋体" w:hAnsi="宋体"/>
          <w:sz w:val="24"/>
          <w:szCs w:val="24"/>
        </w:rPr>
        <w:t>年</w:t>
      </w:r>
      <w:r>
        <w:rPr>
          <w:rFonts w:hint="eastAsia" w:ascii="宋体" w:hAnsi="宋体"/>
          <w:sz w:val="24"/>
          <w:szCs w:val="24"/>
          <w:lang w:val="en-US" w:eastAsia="zh-CN"/>
        </w:rPr>
        <w:t>4</w:t>
      </w:r>
      <w:r>
        <w:rPr>
          <w:rFonts w:hint="eastAsia" w:ascii="宋体" w:hAnsi="宋体"/>
          <w:sz w:val="24"/>
          <w:szCs w:val="24"/>
        </w:rPr>
        <w:t>月</w:t>
      </w:r>
      <w:r>
        <w:rPr>
          <w:rFonts w:hint="eastAsia" w:ascii="宋体" w:hAnsi="宋体"/>
          <w:sz w:val="24"/>
          <w:szCs w:val="24"/>
          <w:lang w:val="en-US" w:eastAsia="zh-CN"/>
        </w:rPr>
        <w:t>17</w:t>
      </w:r>
      <w:bookmarkStart w:id="8" w:name="_GoBack"/>
      <w:bookmarkEnd w:id="8"/>
      <w:r>
        <w:rPr>
          <w:rFonts w:hint="eastAsia" w:ascii="宋体" w:hAnsi="宋体"/>
          <w:sz w:val="24"/>
          <w:szCs w:val="24"/>
        </w:rPr>
        <w:t xml:space="preserve">日    </w:t>
      </w:r>
    </w:p>
    <w:p>
      <w:pPr>
        <w:spacing w:line="400" w:lineRule="exact"/>
        <w:rPr>
          <w:rFonts w:ascii="宋体" w:hAnsi="宋体"/>
          <w:sz w:val="24"/>
          <w:szCs w:val="24"/>
        </w:rPr>
      </w:pP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sz w:val="24"/>
          <w:szCs w:val="24"/>
        </w:rPr>
      </w:pPr>
    </w:p>
    <w:p>
      <w:pPr>
        <w:jc w:val="center"/>
        <w:rPr>
          <w:rFonts w:ascii="宋体" w:hAnsi="宋体"/>
          <w:b/>
          <w:sz w:val="44"/>
          <w:szCs w:val="44"/>
        </w:rPr>
      </w:pPr>
      <w:bookmarkStart w:id="1" w:name="_Toc27463_WPSOffice_Level1"/>
      <w:r>
        <w:rPr>
          <w:rFonts w:hint="eastAsia" w:ascii="宋体" w:hAnsi="宋体"/>
          <w:b/>
          <w:sz w:val="44"/>
          <w:szCs w:val="44"/>
        </w:rPr>
        <w:t xml:space="preserve">第二部分   </w:t>
      </w:r>
      <w:r>
        <w:rPr>
          <w:rFonts w:hint="eastAsia" w:ascii="宋体" w:hAnsi="宋体"/>
          <w:b/>
          <w:sz w:val="44"/>
          <w:szCs w:val="44"/>
          <w:lang w:eastAsia="zh-CN"/>
        </w:rPr>
        <w:t>竞标</w:t>
      </w:r>
      <w:r>
        <w:rPr>
          <w:rFonts w:hint="eastAsia" w:ascii="宋体" w:hAnsi="宋体"/>
          <w:b/>
          <w:sz w:val="44"/>
          <w:szCs w:val="44"/>
        </w:rPr>
        <w:t>人须知</w:t>
      </w:r>
      <w:bookmarkEnd w:id="1"/>
    </w:p>
    <w:p>
      <w:pPr>
        <w:rPr>
          <w:rFonts w:ascii="宋体" w:hAnsi="宋体"/>
          <w:b/>
          <w:sz w:val="44"/>
          <w:szCs w:val="44"/>
        </w:rPr>
      </w:pPr>
      <w:r>
        <w:rPr>
          <w:rFonts w:hint="eastAsia" w:ascii="宋体" w:hAnsi="宋体"/>
          <w:b/>
          <w:sz w:val="24"/>
          <w:szCs w:val="24"/>
        </w:rPr>
        <w:t>前附表</w:t>
      </w:r>
    </w:p>
    <w:tbl>
      <w:tblPr>
        <w:tblStyle w:val="34"/>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ascii="宋体" w:hAnsi="宋体"/>
                <w:sz w:val="24"/>
                <w:szCs w:val="24"/>
              </w:rPr>
            </w:pPr>
            <w:r>
              <w:rPr>
                <w:rFonts w:hint="eastAsia" w:ascii="宋体" w:hAnsi="宋体"/>
                <w:b/>
                <w:sz w:val="24"/>
                <w:szCs w:val="24"/>
              </w:rPr>
              <w:t>项目名称：</w:t>
            </w:r>
            <w:r>
              <w:rPr>
                <w:rFonts w:hint="eastAsia" w:ascii="宋体" w:hAnsi="宋体"/>
                <w:b/>
                <w:sz w:val="24"/>
                <w:szCs w:val="24"/>
                <w:u w:val="single"/>
              </w:rPr>
              <w:t></w:t>
            </w:r>
            <w:r>
              <w:rPr>
                <w:rFonts w:hint="eastAsia" w:ascii="宋体" w:hAnsi="宋体"/>
                <w:b/>
                <w:sz w:val="24"/>
                <w:szCs w:val="24"/>
                <w:u w:val="single"/>
                <w:lang w:eastAsia="zh-CN"/>
              </w:rPr>
              <w:t>景德镇物流中心建设项目</w:t>
            </w:r>
            <w:r>
              <w:rPr>
                <w:rFonts w:hint="eastAsia" w:ascii="宋体" w:hAnsi="宋体"/>
                <w:b/>
                <w:sz w:val="24"/>
                <w:szCs w:val="24"/>
                <w:u w:val="single"/>
              </w:rPr>
              <w:t>竣工档案资料服务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lang w:eastAsia="zh-CN"/>
              </w:rPr>
              <w:t>景德镇市国信物流仓储有限公司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工期：</w:t>
            </w:r>
            <w:r>
              <w:rPr>
                <w:rFonts w:hint="eastAsia" w:ascii="宋体" w:hAnsi="宋体"/>
                <w:b/>
                <w:sz w:val="24"/>
                <w:szCs w:val="24"/>
                <w:u w:val="single"/>
              </w:rPr>
              <w:t xml:space="preserve"> </w:t>
            </w:r>
            <w:r>
              <w:rPr>
                <w:rFonts w:hint="eastAsia" w:ascii="宋体" w:hAnsi="宋体"/>
                <w:b/>
                <w:sz w:val="24"/>
                <w:szCs w:val="24"/>
                <w:u w:val="single"/>
                <w:lang w:eastAsia="zh-CN"/>
              </w:rPr>
              <w:t>至档案馆验收合格</w:t>
            </w:r>
            <w:r>
              <w:rPr>
                <w:rFonts w:hint="eastAsia" w:ascii="宋体" w:hAnsi="宋体"/>
                <w:sz w:val="24"/>
                <w:szCs w:val="24"/>
              </w:rPr>
              <w:t>；</w:t>
            </w: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w:t>
            </w:r>
            <w:r>
              <w:rPr>
                <w:rFonts w:hint="eastAsia" w:ascii="宋体" w:hAnsi="宋体"/>
                <w:sz w:val="24"/>
                <w:szCs w:val="24"/>
                <w:lang w:eastAsia="zh-CN"/>
              </w:rPr>
              <w:t>竞标</w:t>
            </w:r>
            <w:r>
              <w:rPr>
                <w:rFonts w:hint="eastAsia" w:ascii="宋体" w:hAnsi="宋体"/>
                <w:sz w:val="24"/>
                <w:szCs w:val="24"/>
              </w:rPr>
              <w:t>，并提供以下资料原件或加盖公章复印件：竞标文件、法人代表身份证或被授权人身份证、法定代表人授权委托书、企业法人营业执照、企业资质证书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贰拾叁万贰仟柒佰陆拾元叁角肆分</w:t>
            </w:r>
            <w:r>
              <w:rPr>
                <w:rFonts w:hint="eastAsia" w:ascii="宋体" w:hAnsi="宋体"/>
                <w:sz w:val="24"/>
                <w:szCs w:val="24"/>
              </w:rPr>
              <w:t>（¥</w:t>
            </w:r>
            <w:r>
              <w:rPr>
                <w:rFonts w:hint="eastAsia" w:ascii="宋体" w:hAnsi="宋体"/>
                <w:sz w:val="24"/>
                <w:szCs w:val="24"/>
                <w:lang w:val="en-US" w:eastAsia="zh-CN"/>
              </w:rPr>
              <w:t>232760.34</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pStyle w:val="49"/>
              <w:spacing w:line="360" w:lineRule="auto"/>
              <w:rPr>
                <w:rFonts w:hAnsi="宋体"/>
                <w:color w:val="auto"/>
                <w:kern w:val="2"/>
              </w:rPr>
            </w:pPr>
            <w:r>
              <w:rPr>
                <w:rFonts w:hint="eastAsia" w:hAnsi="宋体"/>
                <w:color w:val="auto"/>
                <w:kern w:val="2"/>
              </w:rPr>
              <w:t>控制价编制依据：景发改收费字[2013]140号档案整理收费</w:t>
            </w:r>
          </w:p>
          <w:p>
            <w:pPr>
              <w:spacing w:line="400" w:lineRule="exact"/>
              <w:rPr>
                <w:rFonts w:hint="default" w:ascii="宋体" w:hAnsi="宋体" w:eastAsia="宋体"/>
                <w:sz w:val="24"/>
                <w:szCs w:val="24"/>
                <w:lang w:val="en-US" w:eastAsia="zh-CN"/>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-1816100</wp:posOffset>
                  </wp:positionV>
                  <wp:extent cx="5676900" cy="2009775"/>
                  <wp:effectExtent l="0" t="0" r="0" b="952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76900" cy="2009775"/>
                          </a:xfrm>
                          <a:prstGeom prst="rect">
                            <a:avLst/>
                          </a:prstGeom>
                          <a:noFill/>
                          <a:ln>
                            <a:noFill/>
                          </a:ln>
                        </pic:spPr>
                      </pic:pic>
                    </a:graphicData>
                  </a:graphic>
                </wp:anchor>
              </w:drawing>
            </w:r>
            <w:r>
              <w:rPr>
                <w:rFonts w:hint="eastAsia" w:ascii="宋体" w:hAnsi="宋体"/>
                <w:sz w:val="24"/>
                <w:szCs w:val="24"/>
              </w:rPr>
              <w:t>按照总承包合同价</w:t>
            </w:r>
            <w:r>
              <w:rPr>
                <w:rFonts w:hint="eastAsia" w:ascii="宋体" w:hAnsi="宋体"/>
                <w:sz w:val="24"/>
                <w:szCs w:val="24"/>
                <w:lang w:eastAsia="zh-CN"/>
              </w:rPr>
              <w:t>取万分之</w:t>
            </w:r>
            <w:r>
              <w:rPr>
                <w:rFonts w:hint="eastAsia" w:ascii="宋体" w:hAnsi="宋体"/>
                <w:sz w:val="24"/>
                <w:szCs w:val="24"/>
                <w:lang w:val="en-US" w:eastAsia="zh-CN"/>
              </w:rPr>
              <w:t>4.5作为控制价</w:t>
            </w:r>
          </w:p>
        </w:tc>
      </w:tr>
    </w:tbl>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w:t>
      </w:r>
      <w:r>
        <w:rPr>
          <w:rFonts w:hint="eastAsia" w:ascii="宋体" w:hAnsi="宋体" w:cs="宋体"/>
          <w:b/>
          <w:bCs/>
          <w:sz w:val="24"/>
          <w:szCs w:val="24"/>
          <w:u w:val="single"/>
          <w:lang w:eastAsia="zh-CN"/>
        </w:rPr>
        <w:t>景德镇市国信物流仓储有限公司</w:t>
      </w:r>
      <w:r>
        <w:rPr>
          <w:rFonts w:hint="eastAsia" w:ascii="宋体" w:hAnsi="宋体" w:cs="宋体"/>
          <w:b/>
          <w:bCs/>
          <w:sz w:val="24"/>
          <w:szCs w:val="24"/>
          <w:u w:val="single"/>
        </w:rPr>
        <w:t xml:space="preserve">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w:t>
      </w:r>
      <w:r>
        <w:rPr>
          <w:rFonts w:hint="eastAsia" w:ascii="宋体" w:hAnsi="宋体"/>
          <w:b/>
          <w:sz w:val="24"/>
          <w:szCs w:val="24"/>
          <w:u w:val="single"/>
        </w:rPr>
        <w:t>竣工档案资料服务</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w:t>
      </w:r>
      <w:r>
        <w:rPr>
          <w:rFonts w:hint="eastAsia" w:ascii="宋体" w:hAnsi="宋体"/>
          <w:b/>
          <w:sz w:val="24"/>
          <w:szCs w:val="24"/>
          <w:u w:val="single"/>
        </w:rPr>
        <w:t>竣工档案资料服务</w:t>
      </w:r>
      <w:r>
        <w:rPr>
          <w:rFonts w:hint="eastAsia" w:ascii="宋体" w:hAnsi="宋体"/>
          <w:sz w:val="24"/>
          <w:szCs w:val="24"/>
        </w:rPr>
        <w:t xml:space="preserve">。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r>
        <w:rPr>
          <w:rFonts w:hint="eastAsia" w:ascii="宋体" w:hAnsi="宋体"/>
          <w:sz w:val="24"/>
          <w:szCs w:val="24"/>
          <w:u w:val="single"/>
        </w:rPr>
        <w:t xml:space="preserve">  </w:t>
      </w:r>
      <w:r>
        <w:rPr>
          <w:rFonts w:hint="eastAsia" w:ascii="宋体" w:hAnsi="宋体"/>
          <w:b/>
          <w:sz w:val="24"/>
          <w:szCs w:val="24"/>
          <w:u w:val="single"/>
        </w:rPr>
        <w:t xml:space="preserve">本次招标不接受联合体投标  </w:t>
      </w:r>
      <w:r>
        <w:rPr>
          <w:rFonts w:hint="eastAsia" w:ascii="宋体" w:hAnsi="宋体"/>
          <w:b/>
          <w:sz w:val="24"/>
          <w:szCs w:val="24"/>
        </w:rPr>
        <w:t>。</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2、合格的投标人必须符合招标文件第一部分第三条规定，且具备独立完成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w:t>
      </w:r>
      <w:r>
        <w:rPr>
          <w:rFonts w:hint="eastAsia" w:ascii="宋体" w:hAnsi="宋体"/>
          <w:b/>
          <w:sz w:val="24"/>
          <w:szCs w:val="24"/>
          <w:u w:val="single"/>
        </w:rPr>
        <w:t xml:space="preserve">竣工档案资料服务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中华人民共和国《中华人民共和国民法典》、《招投标法》和《反不正当竞争法》等有关法律、法规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2"/>
        <w:spacing w:line="400" w:lineRule="exact"/>
        <w:ind w:firstLine="480" w:firstLineChars="200"/>
        <w:rPr>
          <w:rFonts w:ascii="宋体" w:hAnsi="宋体" w:eastAsia="宋体"/>
          <w:sz w:val="24"/>
          <w:szCs w:val="24"/>
        </w:rPr>
      </w:pPr>
      <w:r>
        <w:rPr>
          <w:rFonts w:hint="eastAsia" w:ascii="宋体" w:hAnsi="宋体" w:eastAsia="宋体"/>
          <w:sz w:val="24"/>
          <w:szCs w:val="24"/>
        </w:rPr>
        <w:t>本次</w:t>
      </w:r>
      <w:r>
        <w:rPr>
          <w:rFonts w:hint="eastAsia" w:ascii="宋体" w:hAnsi="宋体" w:eastAsia="宋体"/>
          <w:sz w:val="24"/>
          <w:szCs w:val="24"/>
          <w:lang w:eastAsia="zh-CN"/>
        </w:rPr>
        <w:t>竞标</w:t>
      </w:r>
      <w:r>
        <w:rPr>
          <w:rFonts w:hint="eastAsia" w:ascii="宋体" w:hAnsi="宋体" w:eastAsia="宋体"/>
          <w:sz w:val="24"/>
          <w:szCs w:val="24"/>
        </w:rPr>
        <w:t>及由本次</w:t>
      </w:r>
      <w:r>
        <w:rPr>
          <w:rFonts w:hint="eastAsia" w:ascii="宋体" w:hAnsi="宋体" w:eastAsia="宋体"/>
          <w:sz w:val="24"/>
          <w:szCs w:val="24"/>
          <w:lang w:eastAsia="zh-CN"/>
        </w:rPr>
        <w:t>竞标</w:t>
      </w:r>
      <w:r>
        <w:rPr>
          <w:rFonts w:hint="eastAsia" w:ascii="宋体" w:hAnsi="宋体" w:eastAsia="宋体"/>
          <w:sz w:val="24"/>
          <w:szCs w:val="24"/>
        </w:rPr>
        <w:t>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竞标投标人应自行承担所有参加</w:t>
      </w:r>
      <w:r>
        <w:rPr>
          <w:rFonts w:hint="eastAsia" w:ascii="宋体" w:hAnsi="宋体"/>
          <w:sz w:val="24"/>
          <w:szCs w:val="24"/>
          <w:lang w:eastAsia="zh-CN"/>
        </w:rPr>
        <w:t>竞标</w:t>
      </w:r>
      <w:r>
        <w:rPr>
          <w:rFonts w:hint="eastAsia" w:ascii="宋体" w:hAnsi="宋体"/>
          <w:sz w:val="24"/>
          <w:szCs w:val="24"/>
        </w:rPr>
        <w:t>有关的费用。</w:t>
      </w:r>
    </w:p>
    <w:p>
      <w:pPr>
        <w:spacing w:line="400" w:lineRule="exact"/>
        <w:jc w:val="left"/>
        <w:rPr>
          <w:rFonts w:ascii="宋体" w:hAnsi="宋体"/>
          <w:sz w:val="24"/>
          <w:szCs w:val="24"/>
        </w:rPr>
      </w:pPr>
      <w:r>
        <w:rPr>
          <w:rFonts w:hint="eastAsia" w:ascii="宋体" w:hAnsi="宋体"/>
          <w:b/>
          <w:sz w:val="24"/>
          <w:szCs w:val="24"/>
        </w:rPr>
        <w:t>（五）</w:t>
      </w:r>
      <w:r>
        <w:rPr>
          <w:rFonts w:hint="eastAsia" w:ascii="宋体" w:hAnsi="宋体"/>
          <w:b/>
          <w:sz w:val="24"/>
          <w:szCs w:val="24"/>
          <w:lang w:eastAsia="zh-CN"/>
        </w:rPr>
        <w:t>竞标</w:t>
      </w:r>
      <w:r>
        <w:rPr>
          <w:rFonts w:hint="eastAsia" w:ascii="宋体" w:hAnsi="宋体"/>
          <w:b/>
          <w:sz w:val="24"/>
          <w:szCs w:val="24"/>
        </w:rPr>
        <w:t>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w:t>
      </w:r>
      <w:r>
        <w:rPr>
          <w:rFonts w:hint="eastAsia" w:ascii="宋体" w:hAnsi="宋体"/>
          <w:sz w:val="24"/>
          <w:szCs w:val="24"/>
          <w:lang w:eastAsia="zh-CN"/>
        </w:rPr>
        <w:t>竞标</w:t>
      </w:r>
      <w:r>
        <w:rPr>
          <w:rFonts w:hint="eastAsia" w:ascii="宋体" w:hAnsi="宋体"/>
          <w:sz w:val="24"/>
          <w:szCs w:val="24"/>
        </w:rPr>
        <w:t>文件并参加本项目竞标，即被认为接受了本</w:t>
      </w:r>
      <w:r>
        <w:rPr>
          <w:rFonts w:hint="eastAsia" w:ascii="宋体" w:hAnsi="宋体"/>
          <w:sz w:val="24"/>
          <w:szCs w:val="24"/>
          <w:lang w:eastAsia="zh-CN"/>
        </w:rPr>
        <w:t>竞标</w:t>
      </w:r>
      <w:r>
        <w:rPr>
          <w:rFonts w:hint="eastAsia" w:ascii="宋体" w:hAnsi="宋体"/>
          <w:sz w:val="24"/>
          <w:szCs w:val="24"/>
        </w:rPr>
        <w:t>文件中的所有条件和规定。</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w:t>
      </w:r>
      <w:r>
        <w:rPr>
          <w:rFonts w:hint="eastAsia" w:ascii="宋体" w:hAnsi="宋体"/>
          <w:sz w:val="24"/>
          <w:szCs w:val="24"/>
          <w:lang w:eastAsia="zh-CN"/>
        </w:rPr>
        <w:t>竞标</w:t>
      </w:r>
      <w:r>
        <w:rPr>
          <w:rFonts w:hint="eastAsia" w:ascii="宋体" w:hAnsi="宋体"/>
          <w:sz w:val="24"/>
          <w:szCs w:val="24"/>
        </w:rPr>
        <w:t>文件”的所有内容，按“</w:t>
      </w:r>
      <w:r>
        <w:rPr>
          <w:rFonts w:hint="eastAsia" w:ascii="宋体" w:hAnsi="宋体"/>
          <w:sz w:val="24"/>
          <w:szCs w:val="24"/>
          <w:lang w:eastAsia="zh-CN"/>
        </w:rPr>
        <w:t>竞标</w:t>
      </w:r>
      <w:r>
        <w:rPr>
          <w:rFonts w:hint="eastAsia" w:ascii="宋体" w:hAnsi="宋体"/>
          <w:sz w:val="24"/>
          <w:szCs w:val="24"/>
        </w:rPr>
        <w:t>文件”的要求编制“竞标文件”，并保证所提供的全部资料的真实性、完整性及有效性，以使其投标对“</w:t>
      </w:r>
      <w:r>
        <w:rPr>
          <w:rFonts w:hint="eastAsia" w:ascii="宋体" w:hAnsi="宋体"/>
          <w:sz w:val="24"/>
          <w:szCs w:val="24"/>
          <w:lang w:eastAsia="zh-CN"/>
        </w:rPr>
        <w:t>竞标</w:t>
      </w:r>
      <w:r>
        <w:rPr>
          <w:rFonts w:hint="eastAsia" w:ascii="宋体" w:hAnsi="宋体"/>
          <w:sz w:val="24"/>
          <w:szCs w:val="24"/>
        </w:rPr>
        <w:t>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w:t>
      </w:r>
      <w:r>
        <w:rPr>
          <w:rFonts w:hint="eastAsia" w:ascii="宋体" w:hAnsi="宋体"/>
          <w:sz w:val="24"/>
          <w:szCs w:val="24"/>
          <w:lang w:eastAsia="zh-CN"/>
        </w:rPr>
        <w:t>竞标</w:t>
      </w:r>
      <w:r>
        <w:rPr>
          <w:rFonts w:hint="eastAsia" w:ascii="宋体" w:hAnsi="宋体"/>
          <w:sz w:val="24"/>
          <w:szCs w:val="24"/>
        </w:rPr>
        <w:t>文件》，并按</w:t>
      </w:r>
      <w:r>
        <w:rPr>
          <w:rFonts w:hint="eastAsia" w:ascii="宋体" w:hAnsi="宋体"/>
          <w:sz w:val="24"/>
          <w:szCs w:val="24"/>
          <w:lang w:eastAsia="zh-CN"/>
        </w:rPr>
        <w:t>竞标</w:t>
      </w:r>
      <w:r>
        <w:rPr>
          <w:rFonts w:hint="eastAsia" w:ascii="宋体" w:hAnsi="宋体"/>
          <w:sz w:val="24"/>
          <w:szCs w:val="24"/>
        </w:rPr>
        <w:t>文件中提供的格式填写竞标函、授权委托书、</w:t>
      </w:r>
      <w:r>
        <w:rPr>
          <w:rFonts w:hint="eastAsia" w:ascii="宋体" w:hAnsi="宋体"/>
          <w:sz w:val="24"/>
          <w:szCs w:val="24"/>
          <w:lang w:eastAsia="zh-CN"/>
        </w:rPr>
        <w:t>竞标</w:t>
      </w:r>
      <w:r>
        <w:rPr>
          <w:rFonts w:hint="eastAsia" w:ascii="宋体" w:hAnsi="宋体"/>
          <w:sz w:val="24"/>
          <w:szCs w:val="24"/>
        </w:rPr>
        <w:t>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36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color w:val="FFFFFF"/>
          <w:sz w:val="24"/>
          <w:szCs w:val="24"/>
        </w:rPr>
      </w:pPr>
      <w:r>
        <w:rPr>
          <w:rFonts w:hint="eastAsia" w:ascii="宋体" w:hAnsi="宋体"/>
          <w:color w:val="FFFFFF"/>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w:t>
      </w:r>
      <w:r>
        <w:rPr>
          <w:rFonts w:hint="eastAsia" w:ascii="宋体" w:hAnsi="宋体"/>
          <w:sz w:val="24"/>
          <w:szCs w:val="24"/>
          <w:lang w:eastAsia="zh-CN"/>
        </w:rPr>
        <w:t>竞标</w:t>
      </w:r>
      <w:r>
        <w:rPr>
          <w:rFonts w:hint="eastAsia" w:ascii="宋体" w:hAnsi="宋体"/>
          <w:sz w:val="24"/>
          <w:szCs w:val="24"/>
        </w:rPr>
        <w:t>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w:t>
      </w:r>
      <w:r>
        <w:rPr>
          <w:rFonts w:hint="eastAsia" w:ascii="宋体" w:hAnsi="宋体"/>
          <w:sz w:val="24"/>
          <w:szCs w:val="24"/>
          <w:lang w:eastAsia="zh-CN"/>
        </w:rPr>
        <w:t>竞标</w:t>
      </w:r>
      <w:r>
        <w:rPr>
          <w:rFonts w:hint="eastAsia" w:ascii="宋体" w:hAnsi="宋体"/>
          <w:sz w:val="24"/>
          <w:szCs w:val="24"/>
        </w:rPr>
        <w:t>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w:t>
      </w:r>
      <w:r>
        <w:rPr>
          <w:rFonts w:hint="eastAsia" w:ascii="宋体" w:hAnsi="宋体"/>
          <w:sz w:val="24"/>
          <w:szCs w:val="24"/>
          <w:lang w:eastAsia="zh-CN"/>
        </w:rPr>
        <w:t>竞标</w:t>
      </w:r>
      <w:r>
        <w:rPr>
          <w:rFonts w:hint="eastAsia" w:ascii="宋体" w:hAnsi="宋体"/>
          <w:sz w:val="24"/>
          <w:szCs w:val="24"/>
        </w:rPr>
        <w:t>文件规定的时间和地点举行</w:t>
      </w:r>
      <w:r>
        <w:rPr>
          <w:rFonts w:hint="eastAsia" w:ascii="宋体" w:hAnsi="宋体"/>
          <w:sz w:val="24"/>
          <w:szCs w:val="24"/>
          <w:lang w:eastAsia="zh-CN"/>
        </w:rPr>
        <w:t>竞标</w:t>
      </w:r>
      <w:r>
        <w:rPr>
          <w:rFonts w:hint="eastAsia" w:ascii="宋体" w:hAnsi="宋体"/>
          <w:sz w:val="24"/>
          <w:szCs w:val="24"/>
        </w:rPr>
        <w:t>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w:t>
      </w:r>
      <w:r>
        <w:rPr>
          <w:rFonts w:hint="eastAsia" w:ascii="宋体" w:hAnsi="宋体"/>
          <w:sz w:val="24"/>
          <w:szCs w:val="24"/>
          <w:lang w:eastAsia="zh-CN"/>
        </w:rPr>
        <w:t>竞标</w:t>
      </w:r>
      <w:r>
        <w:rPr>
          <w:rFonts w:hint="eastAsia" w:ascii="宋体" w:hAnsi="宋体"/>
          <w:sz w:val="24"/>
          <w:szCs w:val="24"/>
        </w:rPr>
        <w:t>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w:t>
      </w:r>
      <w:r>
        <w:rPr>
          <w:rFonts w:hint="eastAsia" w:ascii="宋体" w:hAnsi="宋体"/>
          <w:sz w:val="24"/>
          <w:szCs w:val="24"/>
          <w:lang w:eastAsia="zh-CN"/>
        </w:rPr>
        <w:t>竞标</w:t>
      </w:r>
      <w:r>
        <w:rPr>
          <w:rFonts w:hint="eastAsia" w:ascii="宋体" w:hAnsi="宋体"/>
          <w:sz w:val="24"/>
          <w:szCs w:val="24"/>
        </w:rPr>
        <w:t>文件规定或未按</w:t>
      </w:r>
      <w:r>
        <w:rPr>
          <w:rFonts w:hint="eastAsia" w:ascii="宋体" w:hAnsi="宋体"/>
          <w:sz w:val="24"/>
          <w:szCs w:val="24"/>
          <w:lang w:eastAsia="zh-CN"/>
        </w:rPr>
        <w:t>竞标</w:t>
      </w:r>
      <w:r>
        <w:rPr>
          <w:rFonts w:hint="eastAsia" w:ascii="宋体" w:hAnsi="宋体"/>
          <w:sz w:val="24"/>
          <w:szCs w:val="24"/>
        </w:rPr>
        <w:t>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w:t>
      </w:r>
      <w:r>
        <w:rPr>
          <w:rFonts w:hint="eastAsia" w:ascii="宋体" w:hAnsi="宋体"/>
          <w:sz w:val="24"/>
          <w:szCs w:val="24"/>
          <w:lang w:eastAsia="zh-CN"/>
        </w:rPr>
        <w:t>竞标</w:t>
      </w:r>
      <w:r>
        <w:rPr>
          <w:rFonts w:hint="eastAsia" w:ascii="宋体" w:hAnsi="宋体"/>
          <w:sz w:val="24"/>
          <w:szCs w:val="24"/>
        </w:rPr>
        <w:t>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w:t>
      </w:r>
      <w:r>
        <w:rPr>
          <w:rFonts w:hint="eastAsia" w:ascii="宋体" w:hAnsi="宋体"/>
          <w:sz w:val="24"/>
          <w:szCs w:val="24"/>
          <w:lang w:eastAsia="zh-CN"/>
        </w:rPr>
        <w:t>竞标</w:t>
      </w:r>
      <w:r>
        <w:rPr>
          <w:rFonts w:hint="eastAsia" w:ascii="宋体" w:hAnsi="宋体"/>
          <w:sz w:val="24"/>
          <w:szCs w:val="24"/>
        </w:rPr>
        <w:t>文件进行实质性响应；</w:t>
      </w:r>
    </w:p>
    <w:p>
      <w:pPr>
        <w:spacing w:line="400" w:lineRule="exact"/>
        <w:ind w:firstLine="600"/>
        <w:jc w:val="left"/>
        <w:rPr>
          <w:rFonts w:ascii="宋体" w:hAnsi="宋体"/>
          <w:sz w:val="24"/>
          <w:szCs w:val="24"/>
        </w:rPr>
      </w:pPr>
      <w:r>
        <w:rPr>
          <w:rFonts w:hint="eastAsia" w:ascii="宋体" w:hAnsi="宋体"/>
          <w:sz w:val="24"/>
          <w:szCs w:val="24"/>
        </w:rPr>
        <w:t>4、其它</w:t>
      </w:r>
      <w:r>
        <w:rPr>
          <w:rFonts w:hint="eastAsia" w:ascii="宋体" w:hAnsi="宋体"/>
          <w:sz w:val="24"/>
          <w:szCs w:val="24"/>
          <w:lang w:eastAsia="zh-CN"/>
        </w:rPr>
        <w:t>竞标</w:t>
      </w:r>
      <w:r>
        <w:rPr>
          <w:rFonts w:hint="eastAsia" w:ascii="宋体" w:hAnsi="宋体"/>
          <w:sz w:val="24"/>
          <w:szCs w:val="24"/>
        </w:rPr>
        <w:t>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w:t>
      </w:r>
      <w:r>
        <w:rPr>
          <w:rFonts w:hint="eastAsia" w:ascii="宋体" w:hAnsi="宋体"/>
          <w:sz w:val="24"/>
          <w:szCs w:val="24"/>
          <w:lang w:eastAsia="zh-CN"/>
        </w:rPr>
        <w:t>竞标</w:t>
      </w:r>
      <w:r>
        <w:rPr>
          <w:rFonts w:hint="eastAsia" w:ascii="宋体" w:hAnsi="宋体"/>
          <w:sz w:val="24"/>
          <w:szCs w:val="24"/>
        </w:rPr>
        <w:t>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w:t>
      </w:r>
      <w:r>
        <w:rPr>
          <w:rFonts w:hint="eastAsia" w:ascii="宋体" w:hAnsi="宋体"/>
          <w:b/>
          <w:sz w:val="24"/>
          <w:lang w:eastAsia="zh-CN"/>
        </w:rPr>
        <w:t>竞标</w:t>
      </w:r>
      <w:r>
        <w:rPr>
          <w:rFonts w:hint="eastAsia" w:ascii="宋体" w:hAnsi="宋体"/>
          <w:b/>
          <w:sz w:val="24"/>
        </w:rPr>
        <w:t>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480" w:firstLineChars="20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3"/>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w:t>
      </w:r>
      <w:r>
        <w:rPr>
          <w:rFonts w:hint="eastAsia" w:ascii="宋体" w:hAnsi="宋体" w:eastAsia="宋体"/>
          <w:color w:val="000000"/>
          <w:sz w:val="28"/>
          <w:szCs w:val="28"/>
          <w:lang w:eastAsia="zh-CN"/>
        </w:rPr>
        <w:t>竞标</w:t>
      </w:r>
      <w:r>
        <w:rPr>
          <w:rFonts w:hint="eastAsia" w:ascii="宋体" w:hAnsi="宋体" w:eastAsia="宋体"/>
          <w:color w:val="000000"/>
          <w:sz w:val="28"/>
          <w:szCs w:val="28"/>
        </w:rPr>
        <w:t>程序及最终报价</w:t>
      </w:r>
      <w:bookmarkEnd w:id="3"/>
    </w:p>
    <w:p>
      <w:pPr>
        <w:spacing w:line="400" w:lineRule="exact"/>
        <w:rPr>
          <w:rFonts w:ascii="宋体" w:hAnsi="宋体"/>
          <w:b/>
          <w:sz w:val="24"/>
          <w:szCs w:val="24"/>
        </w:rPr>
      </w:pPr>
      <w:r>
        <w:rPr>
          <w:rFonts w:hint="eastAsia" w:ascii="宋体" w:hAnsi="宋体"/>
          <w:b/>
          <w:sz w:val="24"/>
          <w:szCs w:val="24"/>
        </w:rPr>
        <w:t>（二十）</w:t>
      </w:r>
      <w:r>
        <w:rPr>
          <w:rFonts w:hint="eastAsia" w:ascii="宋体" w:hAnsi="宋体"/>
          <w:b/>
          <w:sz w:val="24"/>
          <w:szCs w:val="24"/>
          <w:lang w:eastAsia="zh-CN"/>
        </w:rPr>
        <w:t>竞标</w:t>
      </w:r>
      <w:r>
        <w:rPr>
          <w:rFonts w:hint="eastAsia" w:ascii="宋体" w:hAnsi="宋体"/>
          <w:b/>
          <w:sz w:val="24"/>
          <w:szCs w:val="24"/>
        </w:rPr>
        <w:t>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、招标人按</w:t>
      </w:r>
      <w:r>
        <w:rPr>
          <w:rFonts w:hint="eastAsia" w:ascii="宋体" w:hAnsi="宋体"/>
          <w:sz w:val="24"/>
          <w:szCs w:val="24"/>
          <w:lang w:eastAsia="zh-CN"/>
        </w:rPr>
        <w:t>竞标</w:t>
      </w:r>
      <w:r>
        <w:rPr>
          <w:rFonts w:hint="eastAsia" w:ascii="宋体" w:hAnsi="宋体"/>
          <w:sz w:val="24"/>
          <w:szCs w:val="24"/>
        </w:rPr>
        <w:t>文件规定的时间、地点组织竞标。招标人代表及有关工作人员参加。</w:t>
      </w:r>
    </w:p>
    <w:p>
      <w:pPr>
        <w:widowControl/>
        <w:spacing w:line="400" w:lineRule="exact"/>
        <w:ind w:firstLine="480" w:firstLineChars="200"/>
        <w:rPr>
          <w:rFonts w:ascii="宋体" w:hAnsi="宋体"/>
          <w:sz w:val="24"/>
          <w:szCs w:val="24"/>
          <w:u w:val="single"/>
        </w:rPr>
      </w:pPr>
      <w:r>
        <w:rPr>
          <w:rFonts w:ascii="宋体" w:hAnsi="宋体"/>
          <w:sz w:val="24"/>
          <w:szCs w:val="24"/>
        </w:rPr>
        <w:t>2</w:t>
      </w:r>
      <w:r>
        <w:rPr>
          <w:rFonts w:hint="eastAsia" w:ascii="宋体" w:hAnsi="宋体"/>
          <w:sz w:val="24"/>
          <w:szCs w:val="24"/>
        </w:rPr>
        <w:t>、竞标人应委派授权代表参加</w:t>
      </w:r>
      <w:r>
        <w:rPr>
          <w:rFonts w:hint="eastAsia" w:ascii="宋体" w:hAnsi="宋体"/>
          <w:sz w:val="24"/>
          <w:szCs w:val="24"/>
          <w:lang w:eastAsia="zh-CN"/>
        </w:rPr>
        <w:t>竞标</w:t>
      </w:r>
      <w:r>
        <w:rPr>
          <w:rFonts w:hint="eastAsia" w:ascii="宋体" w:hAnsi="宋体"/>
          <w:sz w:val="24"/>
          <w:szCs w:val="24"/>
        </w:rPr>
        <w:t>活动，</w:t>
      </w:r>
      <w:r>
        <w:rPr>
          <w:rFonts w:hint="eastAsia" w:ascii="宋体" w:hAnsi="宋体"/>
          <w:b/>
          <w:sz w:val="24"/>
          <w:szCs w:val="24"/>
          <w:u w:val="single"/>
        </w:rPr>
        <w:t>参加</w:t>
      </w:r>
      <w:r>
        <w:rPr>
          <w:rFonts w:hint="eastAsia" w:ascii="宋体" w:hAnsi="宋体"/>
          <w:b/>
          <w:sz w:val="24"/>
          <w:szCs w:val="24"/>
          <w:u w:val="single"/>
          <w:lang w:eastAsia="zh-CN"/>
        </w:rPr>
        <w:t>竞标</w:t>
      </w:r>
      <w:r>
        <w:rPr>
          <w:rFonts w:hint="eastAsia" w:ascii="宋体" w:hAnsi="宋体"/>
          <w:b/>
          <w:sz w:val="24"/>
          <w:szCs w:val="24"/>
          <w:u w:val="single"/>
        </w:rPr>
        <w:t>的代表须持本人身份证件签名报到以证明其出席</w:t>
      </w:r>
      <w:r>
        <w:rPr>
          <w:rFonts w:hint="eastAsia" w:ascii="宋体" w:hAnsi="宋体"/>
          <w:sz w:val="24"/>
          <w:szCs w:val="24"/>
          <w:u w:val="single"/>
        </w:rPr>
        <w:t>。</w:t>
      </w:r>
    </w:p>
    <w:p>
      <w:pPr>
        <w:spacing w:line="400" w:lineRule="exact"/>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eastAsia="zh-CN"/>
        </w:rPr>
        <w:t>竞标</w:t>
      </w:r>
      <w:r>
        <w:rPr>
          <w:rFonts w:hint="eastAsia" w:ascii="宋体" w:hAnsi="宋体"/>
          <w:sz w:val="24"/>
          <w:szCs w:val="24"/>
        </w:rPr>
        <w:t>由</w:t>
      </w:r>
      <w:r>
        <w:rPr>
          <w:rFonts w:hint="eastAsia" w:ascii="宋体" w:hAnsi="宋体"/>
          <w:sz w:val="24"/>
          <w:szCs w:val="24"/>
          <w:u w:val="single"/>
        </w:rPr>
        <w:t xml:space="preserve"> </w:t>
      </w:r>
      <w:r>
        <w:rPr>
          <w:rFonts w:hint="eastAsia" w:ascii="宋体" w:hAnsi="宋体"/>
          <w:b/>
          <w:sz w:val="24"/>
          <w:szCs w:val="24"/>
          <w:u w:val="single"/>
          <w:lang w:eastAsia="zh-CN"/>
        </w:rPr>
        <w:t>景德镇市国信物流仓储有限公司</w:t>
      </w:r>
      <w:r>
        <w:rPr>
          <w:rFonts w:ascii="宋体" w:hAnsi="宋体"/>
          <w:b/>
          <w:sz w:val="24"/>
          <w:szCs w:val="24"/>
          <w:u w:val="single"/>
        </w:rPr>
        <w:t xml:space="preserve"> </w:t>
      </w:r>
      <w:r>
        <w:rPr>
          <w:rFonts w:hint="eastAsia" w:ascii="宋体" w:hAnsi="宋体"/>
          <w:b/>
          <w:sz w:val="24"/>
          <w:szCs w:val="24"/>
        </w:rPr>
        <w:t>（投资主管部门）</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4、</w:t>
      </w:r>
      <w:r>
        <w:rPr>
          <w:rFonts w:hint="eastAsia" w:ascii="宋体" w:hAnsi="宋体"/>
          <w:sz w:val="24"/>
          <w:szCs w:val="24"/>
          <w:lang w:eastAsia="zh-CN"/>
        </w:rPr>
        <w:t>竞标</w:t>
      </w:r>
      <w:r>
        <w:rPr>
          <w:rFonts w:hint="eastAsia" w:ascii="宋体" w:hAnsi="宋体"/>
          <w:sz w:val="24"/>
          <w:szCs w:val="24"/>
        </w:rPr>
        <w:t>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w:t>
      </w:r>
      <w:r>
        <w:rPr>
          <w:rFonts w:hint="eastAsia" w:ascii="宋体" w:hAnsi="宋体"/>
          <w:b/>
          <w:sz w:val="24"/>
          <w:szCs w:val="24"/>
          <w:lang w:eastAsia="zh-CN"/>
        </w:rPr>
        <w:t>竞标</w:t>
      </w:r>
      <w:r>
        <w:rPr>
          <w:rFonts w:hint="eastAsia" w:ascii="宋体" w:hAnsi="宋体"/>
          <w:b/>
          <w:sz w:val="24"/>
          <w:szCs w:val="24"/>
        </w:rPr>
        <w:t>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招标人将根据本项目的特点，于开标前半天内，从公司专家库人员中随机抽选组建</w:t>
      </w:r>
      <w:r>
        <w:rPr>
          <w:rFonts w:hint="eastAsia" w:ascii="宋体" w:hAnsi="宋体"/>
          <w:sz w:val="24"/>
          <w:szCs w:val="24"/>
          <w:lang w:eastAsia="zh-CN"/>
        </w:rPr>
        <w:t>竞标</w:t>
      </w:r>
      <w:r>
        <w:rPr>
          <w:rFonts w:hint="eastAsia" w:ascii="宋体" w:hAnsi="宋体"/>
          <w:sz w:val="24"/>
          <w:szCs w:val="24"/>
        </w:rPr>
        <w:t>小组，其成员由三人以上单数组成。</w:t>
      </w:r>
      <w:r>
        <w:rPr>
          <w:rFonts w:hint="eastAsia" w:ascii="宋体" w:hAnsi="宋体"/>
          <w:sz w:val="24"/>
          <w:szCs w:val="24"/>
          <w:lang w:eastAsia="zh-CN"/>
        </w:rPr>
        <w:t>竞标</w:t>
      </w:r>
      <w:r>
        <w:rPr>
          <w:rFonts w:hint="eastAsia" w:ascii="宋体" w:hAnsi="宋体"/>
          <w:sz w:val="24"/>
          <w:szCs w:val="24"/>
        </w:rPr>
        <w:t>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w:t>
      </w:r>
      <w:r>
        <w:rPr>
          <w:rFonts w:hint="eastAsia" w:ascii="宋体" w:hAnsi="宋体"/>
          <w:b/>
          <w:sz w:val="24"/>
          <w:szCs w:val="24"/>
          <w:lang w:eastAsia="zh-CN"/>
        </w:rPr>
        <w:t>竞标</w:t>
      </w:r>
      <w:r>
        <w:rPr>
          <w:rFonts w:hint="eastAsia" w:ascii="宋体" w:hAnsi="宋体"/>
          <w:b/>
          <w:sz w:val="24"/>
          <w:szCs w:val="24"/>
        </w:rPr>
        <w:t>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w:t>
      </w:r>
      <w:r>
        <w:rPr>
          <w:rFonts w:hint="eastAsia" w:ascii="宋体" w:hAnsi="宋体"/>
          <w:sz w:val="24"/>
          <w:szCs w:val="24"/>
          <w:lang w:eastAsia="zh-CN"/>
        </w:rPr>
        <w:t>竞标</w:t>
      </w:r>
      <w:r>
        <w:rPr>
          <w:rFonts w:hint="eastAsia" w:ascii="宋体" w:hAnsi="宋体"/>
          <w:sz w:val="24"/>
          <w:szCs w:val="24"/>
        </w:rPr>
        <w:t>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w:t>
      </w:r>
      <w:r>
        <w:rPr>
          <w:rFonts w:hint="eastAsia" w:ascii="宋体" w:hAnsi="宋体"/>
          <w:b/>
          <w:sz w:val="24"/>
          <w:szCs w:val="24"/>
          <w:lang w:eastAsia="zh-CN"/>
        </w:rPr>
        <w:t>竞标</w:t>
      </w:r>
      <w:r>
        <w:rPr>
          <w:rFonts w:hint="eastAsia" w:ascii="宋体" w:hAnsi="宋体"/>
          <w:b/>
          <w:sz w:val="24"/>
          <w:szCs w:val="24"/>
        </w:rPr>
        <w:t>程序</w:t>
      </w:r>
    </w:p>
    <w:p>
      <w:pPr>
        <w:spacing w:line="400" w:lineRule="exact"/>
        <w:ind w:firstLine="480" w:firstLineChars="200"/>
        <w:rPr>
          <w:rFonts w:ascii="宋体" w:hAnsi="宋体"/>
          <w:b/>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w:t>
      </w:r>
      <w:r>
        <w:rPr>
          <w:rFonts w:hint="eastAsia" w:ascii="宋体" w:hAnsi="宋体"/>
          <w:sz w:val="24"/>
          <w:szCs w:val="24"/>
          <w:lang w:eastAsia="zh-CN"/>
        </w:rPr>
        <w:t>竞标</w:t>
      </w:r>
      <w:r>
        <w:rPr>
          <w:rFonts w:hint="eastAsia" w:ascii="宋体" w:hAnsi="宋体"/>
          <w:sz w:val="24"/>
          <w:szCs w:val="24"/>
        </w:rPr>
        <w:t>小组将根据法律法规和</w:t>
      </w:r>
      <w:r>
        <w:rPr>
          <w:rFonts w:hint="eastAsia" w:ascii="宋体" w:hAnsi="宋体"/>
          <w:sz w:val="24"/>
          <w:szCs w:val="24"/>
          <w:lang w:eastAsia="zh-CN"/>
        </w:rPr>
        <w:t>竞标</w:t>
      </w:r>
      <w:r>
        <w:rPr>
          <w:rFonts w:hint="eastAsia" w:ascii="宋体" w:hAnsi="宋体"/>
          <w:sz w:val="24"/>
          <w:szCs w:val="24"/>
        </w:rPr>
        <w:t>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w:t>
      </w:r>
      <w:r>
        <w:rPr>
          <w:rFonts w:hint="eastAsia" w:ascii="宋体" w:hAnsi="宋体"/>
          <w:sz w:val="24"/>
          <w:szCs w:val="24"/>
          <w:lang w:eastAsia="zh-CN"/>
        </w:rPr>
        <w:t>竞标</w:t>
      </w:r>
      <w:r>
        <w:rPr>
          <w:rFonts w:hint="eastAsia" w:ascii="宋体" w:hAnsi="宋体"/>
          <w:sz w:val="24"/>
          <w:szCs w:val="24"/>
        </w:rPr>
        <w:t>文件的规定，从竞标文件的有效性、完整性和对</w:t>
      </w:r>
      <w:r>
        <w:rPr>
          <w:rFonts w:hint="eastAsia" w:ascii="宋体" w:hAnsi="宋体"/>
          <w:sz w:val="24"/>
          <w:szCs w:val="24"/>
          <w:lang w:eastAsia="zh-CN"/>
        </w:rPr>
        <w:t>竞标</w:t>
      </w:r>
      <w:r>
        <w:rPr>
          <w:rFonts w:hint="eastAsia" w:ascii="宋体" w:hAnsi="宋体"/>
          <w:sz w:val="24"/>
          <w:szCs w:val="24"/>
        </w:rPr>
        <w:t>文件的响应程度进行审查，以确定是否对</w:t>
      </w:r>
      <w:r>
        <w:rPr>
          <w:rFonts w:hint="eastAsia" w:ascii="宋体" w:hAnsi="宋体"/>
          <w:sz w:val="24"/>
          <w:szCs w:val="24"/>
          <w:lang w:eastAsia="zh-CN"/>
        </w:rPr>
        <w:t>竞标</w:t>
      </w:r>
      <w:r>
        <w:rPr>
          <w:rFonts w:hint="eastAsia" w:ascii="宋体" w:hAnsi="宋体"/>
          <w:sz w:val="24"/>
          <w:szCs w:val="24"/>
        </w:rPr>
        <w:t>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w:t>
      </w:r>
      <w:r>
        <w:rPr>
          <w:rFonts w:hint="eastAsia" w:ascii="宋体" w:hAnsi="宋体"/>
          <w:sz w:val="24"/>
          <w:szCs w:val="24"/>
          <w:lang w:eastAsia="zh-CN"/>
        </w:rPr>
        <w:t>竞标</w:t>
      </w:r>
      <w:r>
        <w:rPr>
          <w:rFonts w:hint="eastAsia" w:ascii="宋体" w:hAnsi="宋体"/>
          <w:sz w:val="24"/>
          <w:szCs w:val="24"/>
        </w:rPr>
        <w:t>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lang w:eastAsia="zh-CN"/>
        </w:rPr>
        <w:t>竞标</w:t>
      </w:r>
      <w:r>
        <w:rPr>
          <w:rFonts w:hint="eastAsia" w:ascii="宋体" w:hAnsi="宋体"/>
          <w:sz w:val="24"/>
          <w:szCs w:val="24"/>
        </w:rPr>
        <w:t>小组判断“竞标文件”的响应性，仅基于“竞标文件”本身而不靠外部证据。</w:t>
      </w:r>
      <w:r>
        <w:rPr>
          <w:rFonts w:hint="eastAsia" w:ascii="宋体" w:hAnsi="宋体"/>
          <w:sz w:val="24"/>
          <w:szCs w:val="24"/>
          <w:lang w:eastAsia="zh-CN"/>
        </w:rPr>
        <w:t>竞标</w:t>
      </w:r>
      <w:r>
        <w:rPr>
          <w:rFonts w:hint="eastAsia" w:ascii="宋体" w:hAnsi="宋体"/>
          <w:sz w:val="24"/>
          <w:szCs w:val="24"/>
        </w:rPr>
        <w:t>小组将拒绝被确定为非实质性响应的投标人。投标人不能通过修正或撤销不符之处，而使其成为实质性响应。</w:t>
      </w:r>
    </w:p>
    <w:p>
      <w:pPr>
        <w:pStyle w:val="20"/>
        <w:tabs>
          <w:tab w:val="left" w:pos="1260"/>
        </w:tabs>
        <w:spacing w:line="400" w:lineRule="exact"/>
        <w:ind w:firstLine="480" w:firstLineChars="200"/>
        <w:rPr>
          <w:rFonts w:hAnsi="宋体"/>
          <w:color w:val="000000"/>
          <w:sz w:val="24"/>
          <w:szCs w:val="24"/>
        </w:rPr>
      </w:pPr>
      <w:r>
        <w:rPr>
          <w:rFonts w:hint="eastAsia" w:hAnsi="宋体"/>
          <w:color w:val="000000"/>
          <w:sz w:val="24"/>
          <w:szCs w:val="24"/>
        </w:rPr>
        <w:t>3、</w:t>
      </w:r>
      <w:r>
        <w:rPr>
          <w:rFonts w:hint="eastAsia" w:hAnsi="宋体"/>
          <w:color w:val="000000"/>
          <w:sz w:val="24"/>
          <w:szCs w:val="24"/>
          <w:lang w:eastAsia="zh-CN"/>
        </w:rPr>
        <w:t>竞标</w:t>
      </w:r>
      <w:r>
        <w:rPr>
          <w:rFonts w:hint="eastAsia" w:hAnsi="宋体"/>
          <w:color w:val="000000"/>
          <w:sz w:val="24"/>
          <w:szCs w:val="24"/>
        </w:rPr>
        <w:t>小组根据</w:t>
      </w:r>
      <w:r>
        <w:rPr>
          <w:rFonts w:hint="eastAsia" w:hAnsi="宋体"/>
          <w:color w:val="000000"/>
          <w:sz w:val="24"/>
          <w:szCs w:val="24"/>
          <w:lang w:eastAsia="zh-CN"/>
        </w:rPr>
        <w:t>竞标</w:t>
      </w:r>
      <w:r>
        <w:rPr>
          <w:rFonts w:hint="eastAsia" w:hAnsi="宋体"/>
          <w:color w:val="000000"/>
          <w:sz w:val="24"/>
          <w:szCs w:val="24"/>
        </w:rPr>
        <w:t>文件要求，讨论、通过</w:t>
      </w:r>
      <w:r>
        <w:rPr>
          <w:rFonts w:hint="eastAsia" w:hAnsi="宋体"/>
          <w:color w:val="000000"/>
          <w:sz w:val="24"/>
          <w:szCs w:val="24"/>
          <w:lang w:eastAsia="zh-CN"/>
        </w:rPr>
        <w:t>竞标</w:t>
      </w:r>
      <w:r>
        <w:rPr>
          <w:rFonts w:hint="eastAsia" w:hAnsi="宋体"/>
          <w:color w:val="000000"/>
          <w:sz w:val="24"/>
          <w:szCs w:val="24"/>
        </w:rPr>
        <w:t>工作流程和</w:t>
      </w:r>
      <w:r>
        <w:rPr>
          <w:rFonts w:hint="eastAsia" w:hAnsi="宋体"/>
          <w:color w:val="000000"/>
          <w:sz w:val="24"/>
          <w:szCs w:val="24"/>
          <w:lang w:eastAsia="zh-CN"/>
        </w:rPr>
        <w:t>竞标</w:t>
      </w:r>
      <w:r>
        <w:rPr>
          <w:rFonts w:hint="eastAsia" w:hAnsi="宋体"/>
          <w:color w:val="000000"/>
          <w:sz w:val="24"/>
          <w:szCs w:val="24"/>
        </w:rPr>
        <w:t>要点。</w:t>
      </w:r>
    </w:p>
    <w:p>
      <w:pPr>
        <w:pStyle w:val="20"/>
        <w:spacing w:line="400" w:lineRule="exact"/>
        <w:ind w:firstLine="480" w:firstLineChars="200"/>
        <w:rPr>
          <w:rFonts w:hAnsi="宋体"/>
          <w:color w:val="000000"/>
          <w:sz w:val="24"/>
          <w:szCs w:val="24"/>
        </w:rPr>
      </w:pPr>
      <w:r>
        <w:rPr>
          <w:rFonts w:hint="eastAsia" w:hAnsi="宋体"/>
          <w:sz w:val="24"/>
          <w:szCs w:val="24"/>
        </w:rPr>
        <w:t>4、</w:t>
      </w:r>
      <w:r>
        <w:rPr>
          <w:rFonts w:hint="eastAsia" w:hAnsi="宋体"/>
          <w:sz w:val="24"/>
          <w:szCs w:val="24"/>
          <w:lang w:eastAsia="zh-CN"/>
        </w:rPr>
        <w:t>竞标</w:t>
      </w:r>
      <w:r>
        <w:rPr>
          <w:rFonts w:hint="eastAsia" w:hAnsi="宋体"/>
          <w:sz w:val="24"/>
          <w:szCs w:val="24"/>
        </w:rPr>
        <w:t>单位按照签到顺序通知有效竞标人</w:t>
      </w:r>
      <w:r>
        <w:rPr>
          <w:rFonts w:hint="eastAsia" w:hAnsi="宋体"/>
          <w:sz w:val="24"/>
          <w:szCs w:val="24"/>
          <w:lang w:eastAsia="zh-CN"/>
        </w:rPr>
        <w:t>竞标</w:t>
      </w:r>
      <w:r>
        <w:rPr>
          <w:rFonts w:hint="eastAsia" w:hAnsi="宋体"/>
          <w:color w:val="000000"/>
          <w:sz w:val="24"/>
          <w:szCs w:val="24"/>
        </w:rPr>
        <w:t>。</w:t>
      </w:r>
    </w:p>
    <w:p>
      <w:pPr>
        <w:pStyle w:val="20"/>
        <w:spacing w:line="400" w:lineRule="exact"/>
        <w:ind w:firstLine="480" w:firstLineChars="200"/>
        <w:rPr>
          <w:rFonts w:hAnsi="宋体"/>
          <w:color w:val="000000"/>
          <w:sz w:val="24"/>
          <w:szCs w:val="24"/>
        </w:rPr>
      </w:pPr>
      <w:r>
        <w:rPr>
          <w:rFonts w:hint="eastAsia" w:hAnsi="宋体"/>
          <w:color w:val="000000"/>
          <w:sz w:val="24"/>
          <w:szCs w:val="24"/>
        </w:rPr>
        <w:t>5、围绕</w:t>
      </w:r>
      <w:r>
        <w:rPr>
          <w:rFonts w:hint="eastAsia" w:hAnsi="宋体"/>
          <w:color w:val="000000"/>
          <w:sz w:val="24"/>
          <w:szCs w:val="24"/>
          <w:lang w:eastAsia="zh-CN"/>
        </w:rPr>
        <w:t>竞标</w:t>
      </w:r>
      <w:r>
        <w:rPr>
          <w:rFonts w:hint="eastAsia" w:hAnsi="宋体"/>
          <w:color w:val="000000"/>
          <w:sz w:val="24"/>
          <w:szCs w:val="24"/>
        </w:rPr>
        <w:t>要点，</w:t>
      </w:r>
      <w:r>
        <w:rPr>
          <w:rFonts w:hint="eastAsia" w:hAnsi="宋体"/>
          <w:color w:val="000000"/>
          <w:sz w:val="24"/>
          <w:szCs w:val="24"/>
          <w:lang w:eastAsia="zh-CN"/>
        </w:rPr>
        <w:t>竞标</w:t>
      </w:r>
      <w:r>
        <w:rPr>
          <w:rFonts w:hint="eastAsia" w:hAnsi="宋体"/>
          <w:color w:val="000000"/>
          <w:sz w:val="24"/>
          <w:szCs w:val="24"/>
        </w:rPr>
        <w:t>评标小组全体成员集中与各个有效竞标人分别进行</w:t>
      </w:r>
      <w:r>
        <w:rPr>
          <w:rFonts w:hint="eastAsia" w:hAnsi="宋体"/>
          <w:color w:val="000000"/>
          <w:sz w:val="24"/>
          <w:szCs w:val="24"/>
          <w:lang w:eastAsia="zh-CN"/>
        </w:rPr>
        <w:t>竞标</w:t>
      </w:r>
      <w:r>
        <w:rPr>
          <w:rFonts w:hint="eastAsia" w:hAnsi="宋体"/>
          <w:color w:val="000000"/>
          <w:sz w:val="24"/>
          <w:szCs w:val="24"/>
        </w:rPr>
        <w:t>。逐家</w:t>
      </w:r>
      <w:r>
        <w:rPr>
          <w:rFonts w:hint="eastAsia" w:hAnsi="宋体"/>
          <w:color w:val="000000"/>
          <w:sz w:val="24"/>
          <w:szCs w:val="24"/>
          <w:lang w:eastAsia="zh-CN"/>
        </w:rPr>
        <w:t>竞标</w:t>
      </w:r>
      <w:r>
        <w:rPr>
          <w:rFonts w:hint="eastAsia" w:hAnsi="宋体"/>
          <w:color w:val="000000"/>
          <w:sz w:val="24"/>
          <w:szCs w:val="24"/>
        </w:rPr>
        <w:t>一次为一个轮次，</w:t>
      </w:r>
      <w:r>
        <w:rPr>
          <w:rFonts w:hint="eastAsia" w:hAnsi="宋体"/>
          <w:color w:val="000000"/>
          <w:sz w:val="24"/>
          <w:szCs w:val="24"/>
          <w:lang w:eastAsia="zh-CN"/>
        </w:rPr>
        <w:t>竞标</w:t>
      </w:r>
      <w:r>
        <w:rPr>
          <w:rFonts w:hint="eastAsia" w:hAnsi="宋体"/>
          <w:color w:val="000000"/>
          <w:sz w:val="24"/>
          <w:szCs w:val="24"/>
        </w:rPr>
        <w:t>轮次原则上为一轮，具体由</w:t>
      </w:r>
      <w:r>
        <w:rPr>
          <w:rFonts w:hint="eastAsia" w:hAnsi="宋体"/>
          <w:color w:val="000000"/>
          <w:sz w:val="24"/>
          <w:szCs w:val="24"/>
          <w:lang w:eastAsia="zh-CN"/>
        </w:rPr>
        <w:t>竞标</w:t>
      </w:r>
      <w:r>
        <w:rPr>
          <w:rFonts w:hint="eastAsia" w:hAnsi="宋体"/>
          <w:color w:val="000000"/>
          <w:sz w:val="24"/>
          <w:szCs w:val="24"/>
        </w:rPr>
        <w:t>小组视情况决定。</w:t>
      </w:r>
    </w:p>
    <w:p>
      <w:pPr>
        <w:pStyle w:val="20"/>
        <w:spacing w:line="400" w:lineRule="exact"/>
        <w:ind w:firstLine="480" w:firstLineChars="200"/>
        <w:rPr>
          <w:rFonts w:hAnsi="宋体"/>
          <w:color w:val="000000"/>
          <w:sz w:val="24"/>
          <w:szCs w:val="24"/>
        </w:rPr>
      </w:pPr>
      <w:r>
        <w:rPr>
          <w:rFonts w:hint="eastAsia" w:hAnsi="宋体"/>
          <w:color w:val="000000"/>
          <w:sz w:val="24"/>
          <w:szCs w:val="24"/>
        </w:rPr>
        <w:t>6、</w:t>
      </w:r>
      <w:r>
        <w:rPr>
          <w:rFonts w:hint="eastAsia" w:hAnsi="宋体"/>
          <w:color w:val="000000"/>
          <w:sz w:val="24"/>
          <w:szCs w:val="24"/>
          <w:lang w:eastAsia="zh-CN"/>
        </w:rPr>
        <w:t>竞标</w:t>
      </w:r>
      <w:r>
        <w:rPr>
          <w:rFonts w:hint="eastAsia" w:hAnsi="宋体"/>
          <w:color w:val="000000"/>
          <w:sz w:val="24"/>
          <w:szCs w:val="24"/>
        </w:rPr>
        <w:t>文件有较大变动的，</w:t>
      </w:r>
      <w:r>
        <w:rPr>
          <w:rFonts w:hint="eastAsia" w:hAnsi="宋体"/>
          <w:color w:val="000000"/>
          <w:sz w:val="24"/>
          <w:szCs w:val="24"/>
          <w:lang w:eastAsia="zh-CN"/>
        </w:rPr>
        <w:t>竞标</w:t>
      </w:r>
      <w:r>
        <w:rPr>
          <w:rFonts w:hint="eastAsia" w:hAnsi="宋体"/>
          <w:color w:val="000000"/>
          <w:sz w:val="24"/>
          <w:szCs w:val="24"/>
        </w:rPr>
        <w:t>小组将以书面形式通知所有参加</w:t>
      </w:r>
      <w:r>
        <w:rPr>
          <w:rFonts w:hint="eastAsia" w:hAnsi="宋体"/>
          <w:color w:val="000000"/>
          <w:sz w:val="24"/>
          <w:szCs w:val="24"/>
          <w:lang w:eastAsia="zh-CN"/>
        </w:rPr>
        <w:t>竞标</w:t>
      </w:r>
      <w:r>
        <w:rPr>
          <w:rFonts w:hint="eastAsia" w:hAnsi="宋体"/>
          <w:color w:val="000000"/>
          <w:sz w:val="24"/>
          <w:szCs w:val="24"/>
        </w:rPr>
        <w:t>的竞标人。</w:t>
      </w:r>
    </w:p>
    <w:p>
      <w:pPr>
        <w:pStyle w:val="20"/>
        <w:spacing w:line="400" w:lineRule="exact"/>
        <w:rPr>
          <w:rFonts w:hAnsi="宋体"/>
          <w:b/>
          <w:sz w:val="24"/>
          <w:szCs w:val="24"/>
        </w:rPr>
      </w:pPr>
      <w:r>
        <w:rPr>
          <w:rFonts w:hint="eastAsia" w:hAnsi="宋体"/>
          <w:b/>
          <w:sz w:val="24"/>
          <w:szCs w:val="24"/>
        </w:rPr>
        <w:t>（二十四）最终报价</w:t>
      </w:r>
    </w:p>
    <w:p>
      <w:pPr>
        <w:pStyle w:val="20"/>
        <w:spacing w:line="400" w:lineRule="exact"/>
        <w:ind w:firstLine="600" w:firstLineChars="250"/>
        <w:rPr>
          <w:rFonts w:hAnsi="宋体"/>
          <w:sz w:val="24"/>
          <w:szCs w:val="24"/>
        </w:rPr>
      </w:pPr>
      <w:r>
        <w:rPr>
          <w:rFonts w:hint="eastAsia" w:hAnsi="宋体"/>
          <w:sz w:val="24"/>
          <w:szCs w:val="24"/>
          <w:lang w:eastAsia="zh-CN"/>
        </w:rPr>
        <w:t>竞标</w:t>
      </w:r>
      <w:r>
        <w:rPr>
          <w:rFonts w:hint="eastAsia" w:hAnsi="宋体"/>
          <w:sz w:val="24"/>
          <w:szCs w:val="24"/>
        </w:rPr>
        <w:t>结束后，</w:t>
      </w:r>
      <w:r>
        <w:rPr>
          <w:rFonts w:hint="eastAsia" w:hAnsi="宋体"/>
          <w:sz w:val="24"/>
          <w:szCs w:val="24"/>
          <w:lang w:eastAsia="zh-CN"/>
        </w:rPr>
        <w:t>竞标</w:t>
      </w:r>
      <w:r>
        <w:rPr>
          <w:rFonts w:hint="eastAsia" w:hAnsi="宋体"/>
          <w:sz w:val="24"/>
          <w:szCs w:val="24"/>
        </w:rPr>
        <w:t>小组将要求所有有效标竞标人在规定时间内确定最终报价及服务承诺。</w:t>
      </w:r>
    </w:p>
    <w:p>
      <w:pPr>
        <w:spacing w:line="400" w:lineRule="exact"/>
        <w:rPr>
          <w:rFonts w:ascii="宋体" w:hAnsi="宋体"/>
          <w:b/>
          <w:sz w:val="24"/>
          <w:szCs w:val="24"/>
        </w:rPr>
      </w:pPr>
      <w:r>
        <w:rPr>
          <w:rFonts w:hint="eastAsia" w:ascii="宋体" w:hAnsi="宋体"/>
          <w:b/>
          <w:sz w:val="24"/>
          <w:szCs w:val="24"/>
        </w:rPr>
        <w:t>（二十五）比较与评价</w:t>
      </w:r>
    </w:p>
    <w:p>
      <w:pPr>
        <w:spacing w:line="400" w:lineRule="exact"/>
        <w:ind w:firstLine="500"/>
        <w:rPr>
          <w:rFonts w:ascii="宋体" w:hAnsi="宋体"/>
          <w:color w:val="000000"/>
          <w:sz w:val="24"/>
          <w:szCs w:val="24"/>
        </w:rPr>
      </w:pPr>
      <w:r>
        <w:rPr>
          <w:rFonts w:hint="eastAsia" w:ascii="宋体" w:hAnsi="宋体"/>
          <w:sz w:val="24"/>
          <w:szCs w:val="24"/>
        </w:rPr>
        <w:t>1、</w:t>
      </w:r>
      <w:r>
        <w:rPr>
          <w:rFonts w:hint="eastAsia" w:ascii="宋体" w:hAnsi="宋体"/>
          <w:sz w:val="24"/>
          <w:szCs w:val="24"/>
          <w:lang w:eastAsia="zh-CN"/>
        </w:rPr>
        <w:t>竞标</w:t>
      </w:r>
      <w:r>
        <w:rPr>
          <w:rFonts w:hint="eastAsia" w:ascii="宋体" w:hAnsi="宋体"/>
          <w:sz w:val="24"/>
          <w:szCs w:val="24"/>
        </w:rPr>
        <w:t>小组将按</w:t>
      </w:r>
      <w:r>
        <w:rPr>
          <w:rFonts w:hint="eastAsia" w:ascii="宋体" w:hAnsi="宋体"/>
          <w:sz w:val="24"/>
          <w:szCs w:val="24"/>
          <w:lang w:eastAsia="zh-CN"/>
        </w:rPr>
        <w:t>竞标</w:t>
      </w:r>
      <w:r>
        <w:rPr>
          <w:rFonts w:hint="eastAsia" w:ascii="宋体" w:hAnsi="宋体"/>
          <w:sz w:val="24"/>
          <w:szCs w:val="24"/>
        </w:rPr>
        <w:t>文件中规定的评标方法和标准，</w:t>
      </w:r>
      <w:r>
        <w:rPr>
          <w:rFonts w:ascii="宋体" w:hAnsi="宋体"/>
          <w:color w:val="000000"/>
          <w:sz w:val="24"/>
          <w:szCs w:val="24"/>
        </w:rPr>
        <w:t>仅对在实质上响应</w:t>
      </w:r>
      <w:r>
        <w:rPr>
          <w:rFonts w:hint="eastAsia" w:ascii="宋体" w:hAnsi="宋体"/>
          <w:color w:val="000000"/>
          <w:sz w:val="24"/>
          <w:szCs w:val="24"/>
          <w:lang w:eastAsia="zh-CN"/>
        </w:rPr>
        <w:t>竞标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（二十六）</w:t>
      </w:r>
      <w:r>
        <w:rPr>
          <w:rFonts w:hint="eastAsia" w:ascii="宋体" w:hAnsi="宋体"/>
          <w:b/>
          <w:sz w:val="24"/>
          <w:szCs w:val="24"/>
          <w:lang w:eastAsia="zh-CN"/>
        </w:rPr>
        <w:t>竞标</w:t>
      </w:r>
      <w:r>
        <w:rPr>
          <w:rFonts w:hint="eastAsia" w:ascii="宋体" w:hAnsi="宋体"/>
          <w:b/>
          <w:sz w:val="24"/>
          <w:szCs w:val="24"/>
        </w:rPr>
        <w:t>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在宣布成交结果之前，凡属于审查、澄清、评价、比较竞标文件等有关信息，相关当事人均不得泄露给任何竞标投标人或与竞标工作无关的人员。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竞标投标人不得探听上述信息，不得以任何行为影响竞标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在竞标期间，代理单位将有专门工作人员与竞标投标人进行联络。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代理单位和竞标小组不向未成交的竞标投标人解释未成交原因，也不对竞标过程中的细节问题进行公布。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w:t>
      </w:r>
      <w:r>
        <w:rPr>
          <w:rFonts w:hint="eastAsia" w:ascii="宋体" w:hAnsi="宋体"/>
          <w:sz w:val="24"/>
          <w:lang w:eastAsia="zh-CN"/>
        </w:rPr>
        <w:t>竞标</w:t>
      </w:r>
      <w:r>
        <w:rPr>
          <w:rFonts w:hint="eastAsia" w:ascii="宋体" w:hAnsi="宋体"/>
          <w:sz w:val="24"/>
        </w:rPr>
        <w:t>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bookmarkStart w:id="5" w:name="_Toc28266_WPSOffice_Level1"/>
      <w:r>
        <w:rPr>
          <w:rFonts w:hint="eastAsia" w:ascii="宋体" w:hAnsi="宋体"/>
          <w:b/>
          <w:sz w:val="44"/>
          <w:szCs w:val="44"/>
        </w:rPr>
        <w:t>第三部分  附件</w:t>
      </w:r>
      <w:bookmarkEnd w:id="5"/>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bookmarkStart w:id="6" w:name="_Toc12351_WPSOffice_Level1"/>
      <w:r>
        <w:rPr>
          <w:rFonts w:hint="eastAsia" w:ascii="黑体" w:eastAsia="黑体"/>
          <w:sz w:val="24"/>
          <w:szCs w:val="24"/>
        </w:rPr>
        <w:t>竞  标  函</w:t>
      </w:r>
      <w:bookmarkEnd w:id="6"/>
    </w:p>
    <w:p>
      <w:pPr>
        <w:spacing w:line="600" w:lineRule="exact"/>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宋体" w:hAnsi="宋体"/>
          <w:sz w:val="24"/>
          <w:szCs w:val="24"/>
          <w:u w:val="single"/>
        </w:rPr>
        <w:t xml:space="preserve"> </w:t>
      </w:r>
      <w:r>
        <w:rPr>
          <w:rFonts w:hint="eastAsia" w:ascii="宋体" w:hAnsi="宋体"/>
          <w:b/>
          <w:sz w:val="24"/>
          <w:szCs w:val="24"/>
          <w:u w:val="single"/>
          <w:lang w:eastAsia="zh-CN"/>
        </w:rPr>
        <w:t>景德镇物流中心建设项目</w:t>
      </w:r>
      <w:r>
        <w:rPr>
          <w:rFonts w:hint="eastAsia" w:ascii="宋体" w:hAnsi="宋体"/>
          <w:b/>
          <w:sz w:val="24"/>
          <w:szCs w:val="24"/>
          <w:u w:val="single"/>
        </w:rPr>
        <w:t>竣工档案资料服务</w:t>
      </w:r>
      <w:r>
        <w:rPr>
          <w:rFonts w:hint="eastAsia" w:ascii="仿宋_GB2312" w:eastAsia="仿宋_GB2312"/>
          <w:sz w:val="24"/>
          <w:szCs w:val="24"/>
        </w:rPr>
        <w:t>工程的委托招标活动并竞标，为此，我方郑重声明以下诸点，并负法律责任。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w:t>
      </w:r>
      <w:r>
        <w:rPr>
          <w:rFonts w:hint="eastAsia" w:ascii="仿宋_GB2312" w:eastAsia="仿宋_GB2312"/>
          <w:sz w:val="24"/>
          <w:szCs w:val="24"/>
          <w:lang w:eastAsia="zh-CN"/>
        </w:rPr>
        <w:t>竞标</w:t>
      </w:r>
      <w:r>
        <w:rPr>
          <w:rFonts w:hint="eastAsia" w:ascii="仿宋_GB2312" w:eastAsia="仿宋_GB2312"/>
          <w:sz w:val="24"/>
          <w:szCs w:val="24"/>
        </w:rPr>
        <w:t>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三、我方愿按《中华人民共和国合同法》及其他有关法律、法规的规定，自觉履行自己的全部责任；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w:t>
      </w:r>
      <w:r>
        <w:rPr>
          <w:rFonts w:hint="eastAsia" w:ascii="仿宋_GB2312" w:eastAsia="仿宋_GB2312"/>
          <w:sz w:val="24"/>
          <w:szCs w:val="24"/>
          <w:lang w:eastAsia="zh-CN"/>
        </w:rPr>
        <w:t>竞标</w:t>
      </w:r>
      <w:r>
        <w:rPr>
          <w:rFonts w:hint="eastAsia" w:ascii="仿宋_GB2312" w:eastAsia="仿宋_GB2312"/>
          <w:sz w:val="24"/>
          <w:szCs w:val="24"/>
        </w:rPr>
        <w:t>文件的规定交履约保证金、中标服务费，遵守贵方有关</w:t>
      </w:r>
      <w:r>
        <w:rPr>
          <w:rFonts w:hint="eastAsia" w:ascii="仿宋_GB2312" w:eastAsia="仿宋_GB2312"/>
          <w:sz w:val="24"/>
          <w:szCs w:val="24"/>
          <w:lang w:eastAsia="zh-CN"/>
        </w:rPr>
        <w:t>竞标</w:t>
      </w:r>
      <w:r>
        <w:rPr>
          <w:rFonts w:hint="eastAsia" w:ascii="仿宋_GB2312" w:eastAsia="仿宋_GB2312"/>
          <w:sz w:val="24"/>
          <w:szCs w:val="24"/>
        </w:rPr>
        <w:t>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五、我方的竞标文件自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bookmarkStart w:id="7" w:name="_Toc32372_WPSOffice_Level1"/>
      <w:r>
        <w:rPr>
          <w:rFonts w:hint="eastAsia" w:ascii="黑体" w:eastAsia="黑体"/>
          <w:bCs/>
          <w:sz w:val="24"/>
          <w:szCs w:val="24"/>
        </w:rPr>
        <w:t>法定代表人授权委托书</w:t>
      </w:r>
      <w:bookmarkEnd w:id="7"/>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8"/>
          <w:szCs w:val="28"/>
          <w:u w:val="single"/>
          <w:lang w:eastAsia="zh-CN"/>
        </w:rPr>
        <w:t>景德镇市国信物流仓储有限公司</w:t>
      </w:r>
      <w:r>
        <w:rPr>
          <w:sz w:val="24"/>
          <w:u w:val="single"/>
        </w:rPr>
        <w:t xml:space="preserve">   </w:t>
      </w:r>
      <w:r>
        <w:rPr>
          <w:rFonts w:hint="eastAsia" w:ascii="仿宋_GB2312" w:eastAsia="仿宋_GB2312"/>
          <w:sz w:val="24"/>
          <w:szCs w:val="24"/>
          <w:u w:val="single"/>
        </w:rPr>
        <w:t xml:space="preserve">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 xml:space="preserve">（姓名）为我单位本次授权代理人，全权处理此次              </w:t>
      </w:r>
      <w:r>
        <w:rPr>
          <w:rFonts w:hint="eastAsia" w:ascii="仿宋_GB2312" w:eastAsia="仿宋_GB2312"/>
          <w:kern w:val="10"/>
          <w:sz w:val="24"/>
          <w:szCs w:val="24"/>
          <w:lang w:eastAsia="zh-CN"/>
        </w:rPr>
        <w:t>竞标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widowControl/>
        <w:topLinePunct/>
        <w:spacing w:before="4" w:line="360" w:lineRule="auto"/>
        <w:rPr>
          <w:rFonts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方正综艺简体">
    <w:panose1 w:val="03000509000000000000"/>
    <w:charset w:val="86"/>
    <w:family w:val="script"/>
    <w:pitch w:val="default"/>
    <w:sig w:usb0="00000001" w:usb1="080E0000" w:usb2="00000000" w:usb3="00000000" w:csb0="00040000" w:csb1="00000000"/>
  </w:font>
  <w:font w:name="STKaiti">
    <w:altName w:val="宋体"/>
    <w:panose1 w:val="00000000000000000000"/>
    <w:charset w:val="86"/>
    <w:family w:val="auto"/>
    <w:pitch w:val="default"/>
    <w:sig w:usb0="00000000" w:usb1="00000000" w:usb2="00000010" w:usb3="00000000" w:csb0="0004009F" w:csb1="00000000"/>
  </w:font>
  <w:font w:name="Castel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STHupo">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方正大标宋简体">
    <w:panose1 w:val="03000509000000000000"/>
    <w:charset w:val="86"/>
    <w:family w:val="script"/>
    <w:pitch w:val="default"/>
    <w:sig w:usb0="00000001" w:usb1="080E0000" w:usb2="00000000" w:usb3="00000000" w:csb0="00040000" w:csb1="00000000"/>
  </w:font>
  <w:font w:name="STZhongsong">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STXinwei">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rPr>
        <w:rStyle w:val="37"/>
      </w:rPr>
      <w:t>2</w:t>
    </w:r>
    <w: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Align="top"/>
      <w:rPr>
        <w:rStyle w:val="37"/>
      </w:rPr>
    </w:pPr>
    <w:r>
      <w:fldChar w:fldCharType="begin"/>
    </w:r>
    <w:r>
      <w:rPr>
        <w:rStyle w:val="37"/>
      </w:rPr>
      <w:instrText xml:space="preserve">PAGE  </w:instrText>
    </w:r>
    <w:r>
      <w:fldChar w:fldCharType="separate"/>
    </w:r>
    <w:r>
      <w:fldChar w:fldCharType="end"/>
    </w:r>
  </w:p>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both"/>
      <w:rPr>
        <w:rFonts w:ascii="STXinwei" w:eastAsia="STXinwei"/>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STXinwei" w:eastAsia="STXinwei"/>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ZDU2ZWUwZjRiOGM1Yzk1NjhiYjQ5MmYxMjFmYzMifQ=="/>
  </w:docVars>
  <w:rsids>
    <w:rsidRoot w:val="00172A27"/>
    <w:rsid w:val="00077145"/>
    <w:rsid w:val="00172A27"/>
    <w:rsid w:val="001A5A23"/>
    <w:rsid w:val="00215823"/>
    <w:rsid w:val="002C6F72"/>
    <w:rsid w:val="002D091D"/>
    <w:rsid w:val="00313CF8"/>
    <w:rsid w:val="003236EF"/>
    <w:rsid w:val="00517963"/>
    <w:rsid w:val="005E5C8A"/>
    <w:rsid w:val="005E6D71"/>
    <w:rsid w:val="005F0C0D"/>
    <w:rsid w:val="006D4EEA"/>
    <w:rsid w:val="00820155"/>
    <w:rsid w:val="008B7423"/>
    <w:rsid w:val="009768EF"/>
    <w:rsid w:val="009F0ADC"/>
    <w:rsid w:val="00A44BDC"/>
    <w:rsid w:val="00A56B91"/>
    <w:rsid w:val="00A73729"/>
    <w:rsid w:val="00A75BCF"/>
    <w:rsid w:val="00AD79C7"/>
    <w:rsid w:val="00B51BFF"/>
    <w:rsid w:val="00BE0A7D"/>
    <w:rsid w:val="00C13FAB"/>
    <w:rsid w:val="00C22141"/>
    <w:rsid w:val="00C51A8B"/>
    <w:rsid w:val="00DC7BF4"/>
    <w:rsid w:val="00E35FA0"/>
    <w:rsid w:val="00EA5A40"/>
    <w:rsid w:val="010D19AF"/>
    <w:rsid w:val="081E79F8"/>
    <w:rsid w:val="085F679A"/>
    <w:rsid w:val="0914518E"/>
    <w:rsid w:val="0C2D3516"/>
    <w:rsid w:val="0CBA5A4E"/>
    <w:rsid w:val="0D874D64"/>
    <w:rsid w:val="1247175D"/>
    <w:rsid w:val="12B40F3F"/>
    <w:rsid w:val="19FE1B00"/>
    <w:rsid w:val="1AA82888"/>
    <w:rsid w:val="1D355134"/>
    <w:rsid w:val="20761A26"/>
    <w:rsid w:val="2538122F"/>
    <w:rsid w:val="26C431DB"/>
    <w:rsid w:val="276B4547"/>
    <w:rsid w:val="28022A74"/>
    <w:rsid w:val="2A174676"/>
    <w:rsid w:val="2A69267C"/>
    <w:rsid w:val="2B697D62"/>
    <w:rsid w:val="2E9C05B3"/>
    <w:rsid w:val="2F7B180E"/>
    <w:rsid w:val="31422505"/>
    <w:rsid w:val="32270DB0"/>
    <w:rsid w:val="327A56DF"/>
    <w:rsid w:val="346F7832"/>
    <w:rsid w:val="35876973"/>
    <w:rsid w:val="371478D9"/>
    <w:rsid w:val="3C5C32F7"/>
    <w:rsid w:val="3CC3270A"/>
    <w:rsid w:val="3DC72016"/>
    <w:rsid w:val="40515B46"/>
    <w:rsid w:val="41482EFF"/>
    <w:rsid w:val="41A46DE7"/>
    <w:rsid w:val="44575FB2"/>
    <w:rsid w:val="45485058"/>
    <w:rsid w:val="474C7B15"/>
    <w:rsid w:val="47EF0ED9"/>
    <w:rsid w:val="4B340EC0"/>
    <w:rsid w:val="4BFF2C2B"/>
    <w:rsid w:val="4C7C4CE8"/>
    <w:rsid w:val="4CE63D97"/>
    <w:rsid w:val="4EAC3449"/>
    <w:rsid w:val="51F40CBB"/>
    <w:rsid w:val="52DA0035"/>
    <w:rsid w:val="54DA791B"/>
    <w:rsid w:val="59DC694C"/>
    <w:rsid w:val="5C2D1277"/>
    <w:rsid w:val="5D2D429B"/>
    <w:rsid w:val="6049287C"/>
    <w:rsid w:val="66EA3071"/>
    <w:rsid w:val="6A387350"/>
    <w:rsid w:val="6F3A2D14"/>
    <w:rsid w:val="6FF87C8B"/>
    <w:rsid w:val="735C2543"/>
    <w:rsid w:val="7877485F"/>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2"/>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rFonts w:eastAsia="黑体"/>
      <w:b/>
      <w:sz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6">
    <w:name w:val="heading 5"/>
    <w:basedOn w:val="1"/>
    <w:next w:val="1"/>
    <w:qFormat/>
    <w:uiPriority w:val="0"/>
    <w:pPr>
      <w:keepNext/>
      <w:keepLines/>
      <w:spacing w:before="280" w:after="290" w:line="374" w:lineRule="auto"/>
      <w:outlineLvl w:val="4"/>
    </w:pPr>
    <w:rPr>
      <w:rFonts w:eastAsia="黑体"/>
      <w:b/>
      <w:sz w:val="28"/>
    </w:rPr>
  </w:style>
  <w:style w:type="paragraph" w:styleId="7">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8">
    <w:name w:val="heading 7"/>
    <w:basedOn w:val="1"/>
    <w:next w:val="1"/>
    <w:qFormat/>
    <w:uiPriority w:val="0"/>
    <w:pPr>
      <w:keepNext/>
      <w:keepLines/>
      <w:spacing w:before="240" w:after="64" w:line="319" w:lineRule="auto"/>
      <w:outlineLvl w:val="6"/>
    </w:pPr>
    <w:rPr>
      <w:b/>
      <w:sz w:val="24"/>
    </w:rPr>
  </w:style>
  <w:style w:type="paragraph" w:styleId="9">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0">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spacing w:after="120"/>
      <w:ind w:firstLine="420"/>
    </w:pPr>
  </w:style>
  <w:style w:type="paragraph" w:styleId="12">
    <w:name w:val="Document Map"/>
    <w:basedOn w:val="1"/>
    <w:qFormat/>
    <w:uiPriority w:val="0"/>
    <w:pPr>
      <w:shd w:val="clear" w:color="auto" w:fill="000080"/>
    </w:pPr>
  </w:style>
  <w:style w:type="paragraph" w:styleId="13">
    <w:name w:val="annotation text"/>
    <w:basedOn w:val="1"/>
    <w:qFormat/>
    <w:uiPriority w:val="0"/>
    <w:pPr>
      <w:jc w:val="left"/>
    </w:pPr>
  </w:style>
  <w:style w:type="paragraph" w:styleId="14">
    <w:name w:val="Body Text 3"/>
    <w:basedOn w:val="1"/>
    <w:qFormat/>
    <w:uiPriority w:val="0"/>
    <w:rPr>
      <w:rFonts w:ascii="宋体"/>
      <w:sz w:val="24"/>
    </w:rPr>
  </w:style>
  <w:style w:type="paragraph" w:styleId="15">
    <w:name w:val="Body Text"/>
    <w:basedOn w:val="1"/>
    <w:qFormat/>
    <w:uiPriority w:val="0"/>
    <w:pPr>
      <w:spacing w:line="60" w:lineRule="auto"/>
    </w:pPr>
    <w:rPr>
      <w:rFonts w:ascii="仿宋_GB2312" w:eastAsia="仿宋_GB2312"/>
      <w:sz w:val="32"/>
    </w:rPr>
  </w:style>
  <w:style w:type="paragraph" w:styleId="16">
    <w:name w:val="Body Text Indent"/>
    <w:basedOn w:val="1"/>
    <w:qFormat/>
    <w:uiPriority w:val="0"/>
    <w:pPr>
      <w:ind w:firstLine="720" w:firstLineChars="225"/>
    </w:pPr>
    <w:rPr>
      <w:rFonts w:ascii="仿宋_GB2312" w:eastAsia="仿宋_GB2312"/>
      <w:sz w:val="32"/>
    </w:rPr>
  </w:style>
  <w:style w:type="paragraph" w:styleId="17">
    <w:name w:val="Block Text"/>
    <w:basedOn w:val="1"/>
    <w:qFormat/>
    <w:uiPriority w:val="0"/>
    <w:pPr>
      <w:adjustRightInd w:val="0"/>
      <w:ind w:left="420" w:right="33"/>
      <w:jc w:val="left"/>
    </w:pPr>
    <w:rPr>
      <w:kern w:val="0"/>
      <w:sz w:val="24"/>
    </w:rPr>
  </w:style>
  <w:style w:type="paragraph" w:styleId="18">
    <w:name w:val="toc 5"/>
    <w:basedOn w:val="1"/>
    <w:next w:val="1"/>
    <w:qFormat/>
    <w:uiPriority w:val="0"/>
    <w:pPr>
      <w:ind w:left="1680" w:leftChars="800"/>
    </w:pPr>
  </w:style>
  <w:style w:type="paragraph" w:styleId="19">
    <w:name w:val="toc 3"/>
    <w:basedOn w:val="1"/>
    <w:next w:val="1"/>
    <w:qFormat/>
    <w:uiPriority w:val="0"/>
    <w:pPr>
      <w:ind w:left="840" w:leftChars="400"/>
    </w:pPr>
  </w:style>
  <w:style w:type="paragraph" w:styleId="20">
    <w:name w:val="Plain Text"/>
    <w:basedOn w:val="1"/>
    <w:qFormat/>
    <w:uiPriority w:val="0"/>
    <w:rPr>
      <w:rFonts w:ascii="宋体" w:hAnsi="Courier New"/>
    </w:rPr>
  </w:style>
  <w:style w:type="paragraph" w:styleId="21">
    <w:name w:val="Date"/>
    <w:basedOn w:val="1"/>
    <w:next w:val="1"/>
    <w:qFormat/>
    <w:uiPriority w:val="0"/>
    <w:pPr>
      <w:ind w:left="100" w:leftChars="2500"/>
    </w:pPr>
  </w:style>
  <w:style w:type="paragraph" w:styleId="22">
    <w:name w:val="Body Text Indent 2"/>
    <w:basedOn w:val="1"/>
    <w:qFormat/>
    <w:uiPriority w:val="0"/>
    <w:pPr>
      <w:spacing w:line="540" w:lineRule="exact"/>
      <w:ind w:firstLine="720" w:firstLineChars="225"/>
      <w:jc w:val="left"/>
    </w:pPr>
    <w:rPr>
      <w:rFonts w:ascii="仿宋_GB2312" w:eastAsia="仿宋_GB2312"/>
      <w:sz w:val="32"/>
    </w:rPr>
  </w:style>
  <w:style w:type="paragraph" w:styleId="23">
    <w:name w:val="Balloon Text"/>
    <w:basedOn w:val="1"/>
    <w:qFormat/>
    <w:uiPriority w:val="0"/>
    <w:rPr>
      <w:sz w:val="18"/>
    </w:rPr>
  </w:style>
  <w:style w:type="paragraph" w:styleId="24">
    <w:name w:val="footer"/>
    <w:basedOn w:val="1"/>
    <w:qFormat/>
    <w:uiPriority w:val="0"/>
    <w:pPr>
      <w:tabs>
        <w:tab w:val="center" w:pos="4153"/>
        <w:tab w:val="right" w:pos="8306"/>
      </w:tabs>
      <w:snapToGrid w:val="0"/>
      <w:jc w:val="left"/>
    </w:pPr>
    <w:rPr>
      <w:sz w:val="18"/>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rPr>
  </w:style>
  <w:style w:type="paragraph" w:styleId="26">
    <w:name w:val="toc 1"/>
    <w:basedOn w:val="1"/>
    <w:next w:val="1"/>
    <w:qFormat/>
    <w:uiPriority w:val="0"/>
    <w:pPr>
      <w:tabs>
        <w:tab w:val="right" w:leader="dot" w:pos="8296"/>
      </w:tabs>
      <w:spacing w:line="440" w:lineRule="exact"/>
    </w:pPr>
  </w:style>
  <w:style w:type="paragraph" w:styleId="27">
    <w:name w:val="Body Text Indent 3"/>
    <w:basedOn w:val="1"/>
    <w:qFormat/>
    <w:uiPriority w:val="0"/>
    <w:pPr>
      <w:ind w:firstLine="639" w:firstLineChars="213"/>
    </w:pPr>
    <w:rPr>
      <w:rFonts w:ascii="仿宋_GB2312" w:eastAsia="仿宋_GB2312"/>
      <w:sz w:val="30"/>
    </w:rPr>
  </w:style>
  <w:style w:type="paragraph" w:styleId="28">
    <w:name w:val="toc 2"/>
    <w:basedOn w:val="1"/>
    <w:next w:val="1"/>
    <w:qFormat/>
    <w:uiPriority w:val="0"/>
    <w:pPr>
      <w:ind w:left="420" w:leftChars="200"/>
    </w:pPr>
  </w:style>
  <w:style w:type="paragraph" w:styleId="29">
    <w:name w:val="Body Text 2"/>
    <w:basedOn w:val="1"/>
    <w:qFormat/>
    <w:uiPriority w:val="0"/>
    <w:pPr>
      <w:spacing w:line="560" w:lineRule="exact"/>
    </w:pPr>
    <w:rPr>
      <w:rFonts w:ascii="仿宋_GB2312" w:eastAsia="仿宋_GB2312"/>
      <w:sz w:val="30"/>
    </w:rPr>
  </w:style>
  <w:style w:type="paragraph" w:styleId="30">
    <w:name w:val="Normal (Web)"/>
    <w:basedOn w:val="1"/>
    <w:qFormat/>
    <w:uiPriority w:val="0"/>
    <w:pPr>
      <w:widowControl/>
      <w:spacing w:before="100" w:beforeAutospacing="1" w:after="100" w:afterAutospacing="1"/>
      <w:jc w:val="left"/>
    </w:pPr>
    <w:rPr>
      <w:rFonts w:ascii="宋体" w:hAnsi="宋体"/>
      <w:kern w:val="0"/>
      <w:sz w:val="24"/>
    </w:rPr>
  </w:style>
  <w:style w:type="paragraph" w:styleId="31">
    <w:name w:val="index 1"/>
    <w:basedOn w:val="1"/>
    <w:next w:val="1"/>
    <w:qFormat/>
    <w:uiPriority w:val="0"/>
    <w:pPr>
      <w:spacing w:line="220" w:lineRule="exact"/>
      <w:jc w:val="center"/>
    </w:pPr>
    <w:rPr>
      <w:rFonts w:ascii="仿宋_GB2312" w:eastAsia="仿宋_GB2312"/>
    </w:rPr>
  </w:style>
  <w:style w:type="paragraph" w:styleId="32">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3">
    <w:name w:val="annotation subject"/>
    <w:basedOn w:val="13"/>
    <w:next w:val="13"/>
    <w:qFormat/>
    <w:uiPriority w:val="0"/>
    <w:rPr>
      <w:b/>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page number"/>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qFormat/>
    <w:uiPriority w:val="0"/>
    <w:rPr>
      <w:sz w:val="21"/>
    </w:rPr>
  </w:style>
  <w:style w:type="paragraph" w:customStyle="1" w:styleId="41">
    <w:name w:val="Char Char Char"/>
    <w:basedOn w:val="1"/>
    <w:qFormat/>
    <w:uiPriority w:val="0"/>
  </w:style>
  <w:style w:type="character" w:customStyle="1" w:styleId="42">
    <w:name w:val="标题 2 字符"/>
    <w:link w:val="3"/>
    <w:qFormat/>
    <w:uiPriority w:val="0"/>
    <w:rPr>
      <w:rFonts w:ascii="Arial" w:hAnsi="Arial" w:eastAsia="黑体"/>
      <w:b/>
      <w:kern w:val="2"/>
      <w:sz w:val="32"/>
      <w:lang w:val="en-US" w:eastAsia="zh-CN" w:bidi="ar-SA"/>
    </w:rPr>
  </w:style>
  <w:style w:type="character" w:customStyle="1" w:styleId="43">
    <w:name w:val="font161"/>
    <w:qFormat/>
    <w:uiPriority w:val="0"/>
    <w:rPr>
      <w:b/>
      <w:sz w:val="32"/>
    </w:rPr>
  </w:style>
  <w:style w:type="paragraph" w:customStyle="1" w:styleId="44">
    <w:name w:val="Char"/>
    <w:basedOn w:val="1"/>
    <w:qFormat/>
    <w:uiPriority w:val="0"/>
    <w:rPr>
      <w:rFonts w:ascii="Tahoma" w:hAnsi="Tahoma"/>
      <w:sz w:val="24"/>
    </w:rPr>
  </w:style>
  <w:style w:type="paragraph" w:customStyle="1" w:styleId="45">
    <w:name w:val="WPSOffice手动目录 1"/>
    <w:qFormat/>
    <w:uiPriority w:val="0"/>
    <w:rPr>
      <w:rFonts w:ascii="Times New Roman" w:hAnsi="Times New Roman" w:eastAsia="宋体" w:cs="Times New Roman"/>
      <w:lang w:val="en-US" w:eastAsia="zh-CN" w:bidi="ar-SA"/>
    </w:rPr>
  </w:style>
  <w:style w:type="paragraph" w:customStyle="1" w:styleId="46">
    <w:name w:val="Char1"/>
    <w:basedOn w:val="1"/>
    <w:qFormat/>
    <w:uiPriority w:val="0"/>
    <w:pPr>
      <w:tabs>
        <w:tab w:val="left" w:pos="360"/>
      </w:tabs>
    </w:pPr>
    <w:rPr>
      <w:sz w:val="24"/>
    </w:rPr>
  </w:style>
  <w:style w:type="paragraph" w:customStyle="1" w:styleId="47">
    <w:name w:val="1"/>
    <w:basedOn w:val="1"/>
    <w:next w:val="1"/>
    <w:qFormat/>
    <w:uiPriority w:val="0"/>
  </w:style>
  <w:style w:type="paragraph" w:customStyle="1" w:styleId="48">
    <w:name w:val="Char Char Char Char Char Char Char Char Char Char"/>
    <w:basedOn w:val="1"/>
    <w:qFormat/>
    <w:uiPriority w:val="0"/>
    <w:rPr>
      <w:rFonts w:ascii="Tahoma" w:hAnsi="Tahoma"/>
      <w:sz w:val="24"/>
    </w:rPr>
  </w:style>
  <w:style w:type="paragraph" w:customStyle="1" w:styleId="49">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3"/>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2"/>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4"/>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5058</Words>
  <Characters>5153</Characters>
  <Lines>43</Lines>
  <Paragraphs>12</Paragraphs>
  <TotalTime>3</TotalTime>
  <ScaleCrop>false</ScaleCrop>
  <LinksUpToDate>false</LinksUpToDate>
  <CharactersWithSpaces>5683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2013-04-19T02:58:00Z</dcterms:created>
  <dc:creator>zh</dc:creator>
  <cp:lastModifiedBy>染血白兔</cp:lastModifiedBy>
  <cp:lastPrinted>2021-09-22T07:27:00Z</cp:lastPrinted>
  <dcterms:modified xsi:type="dcterms:W3CDTF">2023-04-21T03:00:09Z</dcterms:modified>
  <dc:title>政府采购</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1317C9C72E6040BEB4ADEBCD2AF02C07</vt:lpwstr>
  </property>
</Properties>
</file>