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景德镇市国际陶瓷文化博览旅游交流中心建设项目一期灯光顾问单位</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1"/>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1"/>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3</w:t>
      </w:r>
      <w:r>
        <w:rPr>
          <w:rFonts w:hint="eastAsia" w:ascii="宋体-方正超大字符集" w:hAnsi="华文楷体" w:eastAsia="宋体-方正超大字符集"/>
          <w:sz w:val="32"/>
          <w:szCs w:val="32"/>
        </w:rPr>
        <w:t>年</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pStyle w:val="21"/>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景德镇市国际陶瓷文化博览旅游交流中心建设项目一期灯光顾问单位</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景德镇市国际陶瓷文化博览旅游交流中心建设项目一期灯光顾问单位</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rPr>
        <w:t>完善博览园一期项目建设装饰装修效果及功能</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30</w:t>
      </w:r>
      <w:r>
        <w:rPr>
          <w:rFonts w:hint="eastAsia" w:ascii="宋体" w:hAnsi="宋体"/>
          <w:sz w:val="24"/>
          <w:szCs w:val="24"/>
          <w:u w:val="single"/>
        </w:rPr>
        <w:t>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280000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highlight w:val="none"/>
        </w:rPr>
      </w:pPr>
      <w:r>
        <w:rPr>
          <w:rFonts w:hint="eastAsia" w:ascii="宋体" w:hAnsi="宋体" w:eastAsia="宋体"/>
          <w:b/>
          <w:sz w:val="24"/>
          <w:szCs w:val="24"/>
          <w:highlight w:val="none"/>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2</w:t>
      </w:r>
      <w:r>
        <w:rPr>
          <w:rFonts w:hint="eastAsia" w:ascii="宋体" w:hAnsi="宋体"/>
          <w:sz w:val="24"/>
          <w:szCs w:val="24"/>
        </w:rPr>
        <w:t>月</w:t>
      </w:r>
      <w:r>
        <w:rPr>
          <w:rFonts w:hint="eastAsia" w:ascii="宋体" w:hAnsi="宋体"/>
          <w:sz w:val="24"/>
          <w:szCs w:val="24"/>
          <w:u w:val="single"/>
          <w:lang w:val="en-US" w:eastAsia="zh-CN"/>
        </w:rPr>
        <w:t>27</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2</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2023年3月 6日上午10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景德镇市国信城市运营发展有限公司</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2023年2月27日</w:t>
      </w: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bookmarkStart w:id="8" w:name="_GoBack"/>
      <w:bookmarkEnd w:id="8"/>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景德镇市国际陶瓷文化博览旅游交流中心建设项目一期灯光顾问单位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贰拾捌万元</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eastAsia="宋体"/>
                <w:lang w:eastAsia="zh-CN"/>
              </w:rPr>
            </w:pPr>
            <w:r>
              <w:rPr>
                <w:rFonts w:hint="eastAsia" w:hAnsi="宋体"/>
              </w:rPr>
              <w:t>控制价编制依据：</w:t>
            </w:r>
            <w:r>
              <w:rPr>
                <w:rFonts w:hint="eastAsia" w:hAnsi="宋体"/>
                <w:lang w:eastAsia="zh-CN"/>
              </w:rPr>
              <w:t>委托单位总经理会议纪要</w:t>
            </w:r>
          </w:p>
          <w:p>
            <w:pPr>
              <w:widowControl/>
              <w:jc w:val="left"/>
              <w:rPr>
                <w:rFonts w:hint="default" w:hAnsi="宋体"/>
                <w:lang w:val="en-US" w:eastAsia="zh-CN"/>
              </w:rPr>
            </w:pPr>
            <w:r>
              <w:drawing>
                <wp:inline distT="0" distB="0" distL="114300" distR="114300">
                  <wp:extent cx="4572000" cy="72485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572000" cy="7248525"/>
                          </a:xfrm>
                          <a:prstGeom prst="rect">
                            <a:avLst/>
                          </a:prstGeom>
                          <a:noFill/>
                          <a:ln>
                            <a:noFill/>
                          </a:ln>
                        </pic:spPr>
                      </pic:pic>
                    </a:graphicData>
                  </a:graphic>
                </wp:inline>
              </w:drawing>
            </w:r>
          </w:p>
          <w:p>
            <w:pPr>
              <w:widowControl/>
              <w:jc w:val="left"/>
            </w:pP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景德镇市国际陶瓷文化博览旅游交流中心建设项目一期灯光顾问单位</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景德镇市国际陶瓷文化博览旅游交流中心建设项目一期灯光顾问单位</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景德镇市国际陶瓷文化博览旅游交流中心建设项目一期灯光顾问单位</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景德镇市国际陶瓷文化博览旅游交流中心建设项目一期灯光顾问单位</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琥珀">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5E5C8A"/>
    <w:rsid w:val="005E6D71"/>
    <w:rsid w:val="006D4EEA"/>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96E6FF3"/>
    <w:rsid w:val="0A333CB8"/>
    <w:rsid w:val="0C2D3516"/>
    <w:rsid w:val="0D874D64"/>
    <w:rsid w:val="10D54734"/>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3E3A4FCF"/>
    <w:rsid w:val="40515B46"/>
    <w:rsid w:val="41A46DE7"/>
    <w:rsid w:val="44575FB2"/>
    <w:rsid w:val="474C7B15"/>
    <w:rsid w:val="47EF0ED9"/>
    <w:rsid w:val="484B2C38"/>
    <w:rsid w:val="4B340EC0"/>
    <w:rsid w:val="4BFF2C2B"/>
    <w:rsid w:val="4C7C4CE8"/>
    <w:rsid w:val="4CE63D97"/>
    <w:rsid w:val="4E3875FA"/>
    <w:rsid w:val="500850A9"/>
    <w:rsid w:val="51F40CBB"/>
    <w:rsid w:val="52DA0035"/>
    <w:rsid w:val="59DC694C"/>
    <w:rsid w:val="5C2D1277"/>
    <w:rsid w:val="5D2D429B"/>
    <w:rsid w:val="6049287C"/>
    <w:rsid w:val="66EA3071"/>
    <w:rsid w:val="6A387350"/>
    <w:rsid w:val="6B2B154D"/>
    <w:rsid w:val="6F3A2D14"/>
    <w:rsid w:val="6FF87C8B"/>
    <w:rsid w:val="72286D00"/>
    <w:rsid w:val="735C2543"/>
    <w:rsid w:val="76787EA9"/>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5077</Words>
  <Characters>5145</Characters>
  <Lines>43</Lines>
  <Paragraphs>12</Paragraphs>
  <TotalTime>0</TotalTime>
  <ScaleCrop>false</ScaleCrop>
  <LinksUpToDate>false</LinksUpToDate>
  <CharactersWithSpaces>5678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2021-12-24T07:25:00Z</cp:lastPrinted>
  <dcterms:modified xsi:type="dcterms:W3CDTF">2023-03-02T09:09:34Z</dcterms:modified>
  <dc:title>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