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景德镇佛手湖陶瓷文化旅游景区建设项目（一期）</w:t>
      </w:r>
      <w:r>
        <w:rPr>
          <w:rFonts w:hint="eastAsia" w:ascii="宋体-方正超大字符集" w:hAnsi="STKaiti" w:eastAsia="宋体-方正超大字符集"/>
          <w:sz w:val="32"/>
          <w:szCs w:val="32"/>
          <w:u w:val="single"/>
        </w:rPr>
        <w:t>防雷接地检测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lang w:val="en-US" w:eastAsia="zh-CN"/>
        </w:rPr>
        <w:t>0</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景德镇佛手湖陶瓷文化旅游景区建设项目（一期）</w:t>
      </w:r>
      <w:r>
        <w:rPr>
          <w:rFonts w:hint="eastAsia" w:ascii="宋体" w:hAnsi="宋体"/>
          <w:b/>
          <w:sz w:val="24"/>
          <w:szCs w:val="24"/>
          <w:u w:val="single"/>
        </w:rPr>
        <w:t>防雷接地检测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w:t>
      </w:r>
      <w:r>
        <w:rPr>
          <w:rFonts w:hint="eastAsia" w:ascii="宋体" w:hAnsi="宋体"/>
          <w:b/>
          <w:sz w:val="24"/>
          <w:szCs w:val="24"/>
          <w:u w:val="single"/>
        </w:rPr>
        <w:t xml:space="preserve">防雷接地检测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eastAsia" w:ascii="宋体" w:hAnsi="宋体" w:cs="宋体"/>
          <w:sz w:val="24"/>
          <w:szCs w:val="24"/>
          <w:highlight w:val="none"/>
          <w:u w:val="single"/>
        </w:rPr>
      </w:pPr>
      <w:r>
        <w:rPr>
          <w:rFonts w:hint="eastAsia" w:ascii="宋体" w:hAnsi="宋体"/>
          <w:sz w:val="24"/>
          <w:szCs w:val="24"/>
          <w:highlight w:val="none"/>
        </w:rPr>
        <w:t>内 容：</w:t>
      </w:r>
      <w:r>
        <w:rPr>
          <w:rFonts w:hint="eastAsia" w:ascii="宋体" w:hAnsi="宋体"/>
          <w:b/>
          <w:sz w:val="24"/>
          <w:szCs w:val="24"/>
          <w:highlight w:val="none"/>
          <w:u w:val="single"/>
        </w:rPr>
        <w:t>总建筑面积约</w:t>
      </w:r>
      <w:r>
        <w:rPr>
          <w:rFonts w:hint="eastAsia" w:ascii="宋体" w:hAnsi="宋体"/>
          <w:b/>
          <w:sz w:val="24"/>
          <w:szCs w:val="24"/>
          <w:highlight w:val="none"/>
          <w:u w:val="single"/>
          <w:lang w:val="en-US" w:eastAsia="zh-CN"/>
        </w:rPr>
        <w:t>120120.94</w:t>
      </w:r>
      <w:r>
        <w:rPr>
          <w:rFonts w:hint="eastAsia" w:ascii="宋体" w:hAnsi="宋体"/>
          <w:b/>
          <w:sz w:val="24"/>
          <w:szCs w:val="24"/>
          <w:highlight w:val="none"/>
          <w:u w:val="single"/>
        </w:rPr>
        <w:t>m²</w:t>
      </w:r>
    </w:p>
    <w:p>
      <w:pPr>
        <w:spacing w:line="400" w:lineRule="exact"/>
        <w:ind w:firstLine="480" w:firstLineChars="200"/>
        <w:jc w:val="left"/>
        <w:rPr>
          <w:rFonts w:hint="default" w:ascii="宋体" w:hAnsi="宋体" w:eastAsia="宋体"/>
          <w:sz w:val="24"/>
          <w:szCs w:val="24"/>
          <w:highlight w:val="none"/>
          <w:u w:val="single"/>
          <w:lang w:val="en-US" w:eastAsia="zh-CN"/>
        </w:rPr>
      </w:pPr>
      <w:r>
        <w:rPr>
          <w:rFonts w:hint="eastAsia" w:ascii="宋体" w:hAnsi="宋体"/>
          <w:sz w:val="24"/>
          <w:szCs w:val="24"/>
          <w:highlight w:val="none"/>
        </w:rPr>
        <w:t>控制价：</w:t>
      </w:r>
      <w:r>
        <w:rPr>
          <w:rFonts w:hint="eastAsia" w:ascii="宋体" w:hAnsi="宋体"/>
          <w:sz w:val="24"/>
          <w:szCs w:val="24"/>
          <w:highlight w:val="none"/>
          <w:u w:val="single"/>
          <w:lang w:val="en-US" w:eastAsia="zh-CN"/>
        </w:rPr>
        <w:t>126126.99</w:t>
      </w:r>
      <w:r>
        <w:rPr>
          <w:rFonts w:hint="eastAsia" w:ascii="宋体" w:hAnsi="宋体"/>
          <w:sz w:val="24"/>
          <w:szCs w:val="24"/>
          <w:highlight w:val="none"/>
          <w:u w:val="single"/>
        </w:rPr>
        <w:t>元；</w:t>
      </w:r>
      <w:r>
        <w:rPr>
          <w:rFonts w:hint="eastAsia" w:ascii="宋体" w:hAnsi="宋体"/>
          <w:sz w:val="24"/>
          <w:szCs w:val="24"/>
          <w:highlight w:val="none"/>
          <w:u w:val="single"/>
          <w:lang w:eastAsia="zh-CN"/>
        </w:rPr>
        <w:t>（</w:t>
      </w:r>
      <w:r>
        <w:rPr>
          <w:rFonts w:hint="eastAsia" w:ascii="宋体" w:hAnsi="宋体"/>
          <w:sz w:val="24"/>
          <w:szCs w:val="24"/>
          <w:highlight w:val="none"/>
          <w:u w:val="single"/>
          <w:lang w:val="en-US" w:eastAsia="zh-CN"/>
        </w:rPr>
        <w:t>120120.94*1.05）</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20</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24</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投标截止日期</w:t>
      </w:r>
      <w:bookmarkStart w:id="5" w:name="_GoBack"/>
      <w:bookmarkEnd w:id="5"/>
      <w:r>
        <w:rPr>
          <w:rFonts w:hint="eastAsia" w:ascii="宋体" w:hAnsi="宋体"/>
          <w:sz w:val="24"/>
          <w:szCs w:val="24"/>
          <w:lang w:eastAsia="zh-CN"/>
        </w:rPr>
        <w:t>时间：</w:t>
      </w:r>
      <w:r>
        <w:rPr>
          <w:rFonts w:hint="eastAsia" w:ascii="宋体" w:hAnsi="宋体"/>
          <w:sz w:val="24"/>
          <w:szCs w:val="24"/>
          <w:lang w:val="en-US" w:eastAsia="zh-CN"/>
        </w:rPr>
        <w:t>2022年10月 28日上午10</w:t>
      </w:r>
      <w:r>
        <w:rPr>
          <w:rFonts w:hint="eastAsia" w:ascii="宋体" w:hAnsi="宋体"/>
          <w:sz w:val="24"/>
          <w:szCs w:val="24"/>
        </w:rPr>
        <w:t>：00</w:t>
      </w:r>
      <w:r>
        <w:rPr>
          <w:rFonts w:hint="eastAsia" w:ascii="宋体" w:hAnsi="宋体"/>
          <w:sz w:val="24"/>
          <w:szCs w:val="24"/>
          <w:lang w:val="en-US" w:eastAsia="zh-CN"/>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景德镇市国信江城005号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pStyle w:val="2"/>
        <w:rPr>
          <w:rFonts w:hint="eastAsia" w:ascii="宋体" w:hAnsi="宋体"/>
          <w:sz w:val="24"/>
          <w:szCs w:val="24"/>
          <w:u w:val="single"/>
        </w:rPr>
      </w:pPr>
    </w:p>
    <w:p>
      <w:pPr>
        <w:pStyle w:val="2"/>
        <w:rPr>
          <w:rFonts w:hint="eastAsia" w:ascii="宋体" w:hAnsi="宋体"/>
          <w:sz w:val="24"/>
          <w:szCs w:val="24"/>
          <w:u w:val="single"/>
        </w:rPr>
      </w:pPr>
    </w:p>
    <w:p>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b/>
          <w:sz w:val="24"/>
          <w:szCs w:val="24"/>
          <w:u w:val="none"/>
          <w:lang w:eastAsia="zh-CN"/>
        </w:rPr>
        <w:t>景德镇市国信城市运营发展有限公司</w:t>
      </w:r>
    </w:p>
    <w:p>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2022年10月20日</w:t>
      </w: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景德镇佛手湖陶瓷文化旅游景区建设项目（一期）</w:t>
            </w:r>
            <w:r>
              <w:rPr>
                <w:rFonts w:hint="eastAsia" w:ascii="宋体" w:hAnsi="宋体"/>
                <w:b/>
                <w:sz w:val="24"/>
                <w:szCs w:val="24"/>
                <w:u w:val="single"/>
              </w:rPr>
              <w:t>防雷接地检测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壹拾贰万陆仟壹佰贰拾陆元玖角玖分</w:t>
            </w:r>
            <w:r>
              <w:rPr>
                <w:rFonts w:hint="eastAsia" w:ascii="宋体" w:hAnsi="宋体"/>
                <w:sz w:val="24"/>
                <w:szCs w:val="24"/>
              </w:rPr>
              <w:t>（¥</w:t>
            </w:r>
            <w:r>
              <w:rPr>
                <w:rFonts w:hint="eastAsia" w:ascii="宋体" w:hAnsi="宋体"/>
                <w:sz w:val="24"/>
                <w:szCs w:val="24"/>
                <w:highlight w:val="none"/>
                <w:u w:val="single"/>
                <w:lang w:val="en-US" w:eastAsia="zh-CN"/>
              </w:rPr>
              <w:t>126126.99</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rPr>
              <w:t>赣发改收费字【2010】1611号</w:t>
            </w:r>
            <w:r>
              <w:rPr>
                <w:rFonts w:hint="eastAsia" w:hAnsi="宋体"/>
                <w:lang w:eastAsia="zh-CN"/>
              </w:rPr>
              <w:t>，取</w:t>
            </w:r>
            <w:r>
              <w:rPr>
                <w:rFonts w:hint="eastAsia" w:hAnsi="宋体"/>
                <w:lang w:val="en-US" w:eastAsia="zh-CN"/>
              </w:rPr>
              <w:t>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景德镇市国信城市运营发展有限公司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景德镇佛手湖陶瓷文化旅游景区建设项目（一期）防雷接地检测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景德镇佛手湖陶瓷文化旅游景区建设项目（一期）防雷接地检测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景德镇佛手湖陶瓷文化旅游景区建设项目（一期）防雷接地检测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景德镇市国信城市运营发展有限公司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pStyle w:val="2"/>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景德镇佛手湖陶瓷文化旅游景区建设项目（一期）防雷接地检测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景德镇佛手湖陶瓷文化旅游景区建设项目（一期）防雷接地检测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81E79F8"/>
    <w:rsid w:val="085F679A"/>
    <w:rsid w:val="0914518E"/>
    <w:rsid w:val="0C2D3516"/>
    <w:rsid w:val="0D32149C"/>
    <w:rsid w:val="0D874D64"/>
    <w:rsid w:val="16007AB2"/>
    <w:rsid w:val="165B6C9A"/>
    <w:rsid w:val="19FE1B00"/>
    <w:rsid w:val="1D355134"/>
    <w:rsid w:val="201F6F61"/>
    <w:rsid w:val="2538122F"/>
    <w:rsid w:val="276B4547"/>
    <w:rsid w:val="28022A74"/>
    <w:rsid w:val="2A174676"/>
    <w:rsid w:val="2E9C05B3"/>
    <w:rsid w:val="2F7B180E"/>
    <w:rsid w:val="31422505"/>
    <w:rsid w:val="32270DB0"/>
    <w:rsid w:val="327A56DF"/>
    <w:rsid w:val="346F7832"/>
    <w:rsid w:val="3CC3270A"/>
    <w:rsid w:val="3D905866"/>
    <w:rsid w:val="3DC72016"/>
    <w:rsid w:val="40515B46"/>
    <w:rsid w:val="41112F3B"/>
    <w:rsid w:val="41A46DE7"/>
    <w:rsid w:val="43BE6733"/>
    <w:rsid w:val="44575FB2"/>
    <w:rsid w:val="46582ADB"/>
    <w:rsid w:val="474C7B15"/>
    <w:rsid w:val="47EF0ED9"/>
    <w:rsid w:val="4B340EC0"/>
    <w:rsid w:val="4BFF2C2B"/>
    <w:rsid w:val="4C7C4CE8"/>
    <w:rsid w:val="4CE63D97"/>
    <w:rsid w:val="51F40CBB"/>
    <w:rsid w:val="52DA0035"/>
    <w:rsid w:val="56424FA2"/>
    <w:rsid w:val="568F0330"/>
    <w:rsid w:val="59DC694C"/>
    <w:rsid w:val="5C2D1277"/>
    <w:rsid w:val="5C8E0FED"/>
    <w:rsid w:val="5D2D429B"/>
    <w:rsid w:val="5EF96AC9"/>
    <w:rsid w:val="6049287C"/>
    <w:rsid w:val="659D655C"/>
    <w:rsid w:val="66EA3071"/>
    <w:rsid w:val="6A387350"/>
    <w:rsid w:val="6F3A2D14"/>
    <w:rsid w:val="6FF87C8B"/>
    <w:rsid w:val="735C2543"/>
    <w:rsid w:val="75C00296"/>
    <w:rsid w:val="7B9E5727"/>
    <w:rsid w:val="7F077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5067</Words>
  <Characters>5182</Characters>
  <Lines>42</Lines>
  <Paragraphs>12</Paragraphs>
  <TotalTime>0</TotalTime>
  <ScaleCrop>false</ScaleCrop>
  <LinksUpToDate>false</LinksUpToDate>
  <CharactersWithSpaces>5657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2022-10-20T04:01:13Z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