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国际陶瓷文化博览旅游交流中心三标段（景德镇市陶瓷博览交易中心—智慧旅游集散中心建设项目）</w:t>
      </w:r>
      <w:r>
        <w:rPr>
          <w:rFonts w:hint="eastAsia" w:ascii="宋体-方正超大字符集" w:hAnsi="华文楷体" w:eastAsia="宋体-方正超大字符集"/>
          <w:sz w:val="32"/>
          <w:szCs w:val="32"/>
          <w:u w:val="single"/>
        </w:rPr>
        <w:t>交通影响分析评价</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rPr>
        <w:t xml:space="preserve">景德镇市国信城市运营发展有限公司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景德镇市国信城市运营发展有限公司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年</w:t>
      </w:r>
      <w:r>
        <w:rPr>
          <w:rFonts w:hint="eastAsia" w:ascii="宋体-方正超大字符集" w:hAnsi="华文楷体" w:eastAsia="宋体-方正超大字符集"/>
          <w:sz w:val="32"/>
          <w:szCs w:val="32"/>
          <w:lang w:val="en-US" w:eastAsia="zh-CN"/>
        </w:rPr>
        <w:t>8</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国际陶瓷文化博览旅游交流中心三标段（景德镇市陶瓷博览交易中心—智慧旅游集散中心建设项目）</w:t>
      </w:r>
      <w:r>
        <w:rPr>
          <w:rFonts w:hint="eastAsia" w:ascii="宋体" w:hAnsi="宋体"/>
          <w:b/>
          <w:sz w:val="24"/>
          <w:szCs w:val="24"/>
          <w:u w:val="single"/>
        </w:rPr>
        <w:t>交通影响分析评价</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w:t>
      </w:r>
      <w:r>
        <w:rPr>
          <w:rFonts w:hint="eastAsia" w:ascii="宋体" w:hAnsi="宋体"/>
          <w:b/>
          <w:sz w:val="24"/>
          <w:szCs w:val="24"/>
          <w:u w:val="single"/>
        </w:rPr>
        <w:t xml:space="preserve">交通影响分析评价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本项目建筑总面积约</w:t>
      </w:r>
      <w:r>
        <w:rPr>
          <w:rFonts w:hint="eastAsia" w:ascii="宋体" w:hAnsi="宋体"/>
          <w:b/>
          <w:sz w:val="24"/>
          <w:szCs w:val="24"/>
          <w:u w:val="single"/>
          <w:lang w:eastAsia="zh-CN"/>
        </w:rPr>
        <w:t>137293</w:t>
      </w:r>
      <w:r>
        <w:rPr>
          <w:rFonts w:hint="eastAsia" w:ascii="宋体" w:hAnsi="宋体"/>
          <w:b/>
          <w:sz w:val="24"/>
          <w:szCs w:val="24"/>
          <w:u w:val="single"/>
        </w:rPr>
        <w:t>m²</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20</w:t>
      </w:r>
      <w:r>
        <w:rPr>
          <w:rFonts w:hint="eastAsia" w:ascii="宋体" w:hAnsi="宋体"/>
          <w:sz w:val="24"/>
          <w:szCs w:val="24"/>
          <w:u w:val="single"/>
        </w:rPr>
        <w:t>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eastAsia="zh-CN"/>
        </w:rPr>
        <w:t>109834.4</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137293*1.6*0.5</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1、具备独立企业法人资格（营业执照）；2、具备乙级及以上资质的城市规划编制单位或交通咨询机构</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highlight w:val="none"/>
        </w:rPr>
      </w:pPr>
      <w:r>
        <w:rPr>
          <w:rFonts w:hint="eastAsia" w:ascii="宋体" w:hAnsi="宋体" w:eastAsia="宋体"/>
          <w:b/>
          <w:sz w:val="24"/>
          <w:szCs w:val="24"/>
          <w:highlight w:val="none"/>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8</w:t>
      </w:r>
      <w:r>
        <w:rPr>
          <w:rFonts w:hint="eastAsia" w:ascii="宋体" w:hAnsi="宋体"/>
          <w:sz w:val="24"/>
          <w:szCs w:val="24"/>
          <w:highlight w:val="none"/>
        </w:rPr>
        <w:t>月</w:t>
      </w:r>
      <w:r>
        <w:rPr>
          <w:rFonts w:hint="eastAsia" w:ascii="宋体" w:hAnsi="宋体"/>
          <w:sz w:val="24"/>
          <w:szCs w:val="24"/>
          <w:highlight w:val="none"/>
          <w:u w:val="single"/>
          <w:lang w:val="en-US" w:eastAsia="zh-CN"/>
        </w:rPr>
        <w:t>12</w:t>
      </w:r>
      <w:r>
        <w:rPr>
          <w:rFonts w:hint="eastAsia" w:ascii="宋体" w:hAnsi="宋体"/>
          <w:sz w:val="24"/>
          <w:szCs w:val="24"/>
          <w:highlight w:val="none"/>
        </w:rPr>
        <w:t>日—</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8</w:t>
      </w:r>
      <w:r>
        <w:rPr>
          <w:rFonts w:hint="eastAsia" w:ascii="宋体" w:hAnsi="宋体"/>
          <w:sz w:val="24"/>
          <w:szCs w:val="24"/>
          <w:highlight w:val="none"/>
        </w:rPr>
        <w:t>月</w:t>
      </w:r>
      <w:r>
        <w:rPr>
          <w:rFonts w:hint="eastAsia" w:ascii="宋体" w:hAnsi="宋体"/>
          <w:sz w:val="24"/>
          <w:szCs w:val="24"/>
          <w:highlight w:val="none"/>
          <w:u w:val="single"/>
          <w:lang w:val="en-US" w:eastAsia="zh-CN"/>
        </w:rPr>
        <w:t>15</w:t>
      </w:r>
      <w:r>
        <w:rPr>
          <w:rFonts w:hint="eastAsia" w:ascii="宋体" w:hAnsi="宋体"/>
          <w:sz w:val="24"/>
          <w:szCs w:val="24"/>
          <w:highlight w:val="none"/>
        </w:rPr>
        <w:t>日，8：00—11：00， 14：00—17：00。开标时间：202</w:t>
      </w:r>
      <w:r>
        <w:rPr>
          <w:rFonts w:hint="eastAsia" w:ascii="宋体" w:hAnsi="宋体"/>
          <w:sz w:val="24"/>
          <w:szCs w:val="24"/>
          <w:highlight w:val="none"/>
          <w:lang w:val="en-US" w:eastAsia="zh-CN"/>
        </w:rPr>
        <w:t>2</w:t>
      </w:r>
      <w:r>
        <w:rPr>
          <w:rFonts w:hint="eastAsia" w:ascii="宋体" w:hAnsi="宋体"/>
          <w:sz w:val="24"/>
          <w:szCs w:val="24"/>
          <w:highlight w:val="none"/>
        </w:rPr>
        <w:t>年</w:t>
      </w:r>
      <w:r>
        <w:rPr>
          <w:rFonts w:hint="eastAsia" w:ascii="宋体" w:hAnsi="宋体"/>
          <w:sz w:val="24"/>
          <w:szCs w:val="24"/>
          <w:highlight w:val="none"/>
          <w:lang w:val="en-US" w:eastAsia="zh-CN"/>
        </w:rPr>
        <w:t>8</w:t>
      </w:r>
      <w:r>
        <w:rPr>
          <w:rFonts w:hint="eastAsia" w:ascii="宋体" w:hAnsi="宋体"/>
          <w:sz w:val="24"/>
          <w:szCs w:val="24"/>
          <w:highlight w:val="none"/>
        </w:rPr>
        <w:t>月</w:t>
      </w:r>
      <w:r>
        <w:rPr>
          <w:rFonts w:hint="eastAsia" w:ascii="宋体" w:hAnsi="宋体"/>
          <w:sz w:val="24"/>
          <w:szCs w:val="24"/>
          <w:highlight w:val="none"/>
          <w:lang w:val="en-US" w:eastAsia="zh-CN"/>
        </w:rPr>
        <w:t>19</w:t>
      </w:r>
      <w:r>
        <w:rPr>
          <w:rFonts w:hint="eastAsia" w:ascii="宋体" w:hAnsi="宋体"/>
          <w:sz w:val="24"/>
          <w:szCs w:val="24"/>
          <w:highlight w:val="none"/>
        </w:rPr>
        <w:t>日上午</w:t>
      </w:r>
      <w:r>
        <w:rPr>
          <w:rFonts w:hint="eastAsia" w:ascii="宋体" w:hAnsi="宋体"/>
          <w:sz w:val="24"/>
          <w:szCs w:val="24"/>
          <w:highlight w:val="none"/>
          <w:lang w:val="en-US" w:eastAsia="zh-CN"/>
        </w:rPr>
        <w:t>9</w:t>
      </w:r>
      <w:r>
        <w:rPr>
          <w:rFonts w:hint="eastAsia" w:ascii="宋体" w:hAnsi="宋体"/>
          <w:sz w:val="24"/>
          <w:szCs w:val="24"/>
          <w:highlight w:val="none"/>
        </w:rPr>
        <w:t>：00。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竞标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国际陶瓷文化博览旅游交流中心三标段（景德镇市陶瓷博览交易中心—智慧旅游集散中心建设项目）</w:t>
            </w:r>
            <w:r>
              <w:rPr>
                <w:rFonts w:hint="eastAsia" w:ascii="宋体" w:hAnsi="宋体"/>
                <w:b/>
                <w:sz w:val="24"/>
                <w:szCs w:val="24"/>
                <w:u w:val="single"/>
              </w:rPr>
              <w:t>交通影响分析评价</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20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壹拾万零玖仟捌佰叁拾肆元肆角</w:t>
            </w:r>
            <w:bookmarkStart w:id="8" w:name="_GoBack"/>
            <w:bookmarkEnd w:id="8"/>
            <w:r>
              <w:rPr>
                <w:rFonts w:hint="eastAsia" w:ascii="宋体" w:hAnsi="宋体"/>
                <w:sz w:val="24"/>
                <w:szCs w:val="24"/>
              </w:rPr>
              <w:t>（¥</w:t>
            </w:r>
            <w:r>
              <w:rPr>
                <w:rFonts w:hint="eastAsia" w:ascii="宋体" w:hAnsi="宋体"/>
                <w:sz w:val="24"/>
                <w:szCs w:val="24"/>
                <w:lang w:eastAsia="zh-CN"/>
              </w:rPr>
              <w:t>109834.4</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hAnsi="宋体"/>
                <w:lang w:val="en-US" w:eastAsia="zh-CN"/>
              </w:rPr>
            </w:pPr>
            <w:r>
              <w:rPr>
                <w:rFonts w:hint="eastAsia" w:hAnsi="宋体"/>
              </w:rPr>
              <w:t>控制价编制依据：</w:t>
            </w:r>
            <w:r>
              <w:rPr>
                <w:rFonts w:hint="eastAsia" w:hAnsi="宋体"/>
                <w:lang w:val="en-US" w:eastAsia="zh-CN"/>
              </w:rPr>
              <w:t>2017 年 7 月出台的《城市规划设计计费指导意见》，按指导标准取5折</w:t>
            </w:r>
          </w:p>
          <w:p>
            <w:pPr>
              <w:widowControl/>
              <w:jc w:val="left"/>
              <w:rPr>
                <w:rFonts w:hint="default" w:hAnsi="宋体"/>
                <w:lang w:val="en-US" w:eastAsia="zh-CN"/>
              </w:rPr>
            </w:pPr>
            <w:r>
              <w:rPr>
                <w:rFonts w:hint="eastAsia" w:hAnsi="宋体"/>
                <w:lang w:val="en-US" w:eastAsia="zh-CN"/>
              </w:rPr>
              <w:t>137293*1.6*0.5=109834.4元</w:t>
            </w:r>
          </w:p>
          <w:p>
            <w:pPr>
              <w:widowControl/>
              <w:jc w:val="left"/>
            </w:pPr>
            <w:r>
              <w:drawing>
                <wp:inline distT="0" distB="0" distL="114300" distR="114300">
                  <wp:extent cx="5691505" cy="4856480"/>
                  <wp:effectExtent l="0" t="0" r="44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91505" cy="485648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w:t>
      </w:r>
      <w:r>
        <w:rPr>
          <w:rFonts w:hint="eastAsia" w:ascii="宋体" w:hAnsi="宋体"/>
          <w:b/>
          <w:sz w:val="24"/>
          <w:szCs w:val="24"/>
          <w:u w:val="single"/>
        </w:rPr>
        <w:t>交通影响分析评价</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w:t>
      </w:r>
      <w:r>
        <w:rPr>
          <w:rFonts w:hint="eastAsia" w:ascii="宋体" w:hAnsi="宋体"/>
          <w:b/>
          <w:sz w:val="24"/>
          <w:szCs w:val="24"/>
          <w:u w:val="single"/>
        </w:rPr>
        <w:t>交通影响分析评价</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w:t>
      </w:r>
      <w:r>
        <w:rPr>
          <w:rFonts w:hint="eastAsia" w:ascii="宋体" w:hAnsi="宋体"/>
          <w:b/>
          <w:sz w:val="24"/>
          <w:szCs w:val="24"/>
          <w:u w:val="single"/>
        </w:rPr>
        <w:t xml:space="preserve">交通影响分析评价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w:t>
      </w:r>
      <w:r>
        <w:rPr>
          <w:rFonts w:hint="eastAsia" w:ascii="宋体" w:hAnsi="宋体"/>
          <w:b/>
          <w:sz w:val="24"/>
          <w:szCs w:val="24"/>
          <w:u w:val="single"/>
        </w:rPr>
        <w:t>交通影响分析评价</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琥珀">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13CF8"/>
    <w:rsid w:val="005E5C8A"/>
    <w:rsid w:val="005E6D71"/>
    <w:rsid w:val="006D4EEA"/>
    <w:rsid w:val="00953254"/>
    <w:rsid w:val="009768EF"/>
    <w:rsid w:val="00A44BDC"/>
    <w:rsid w:val="00A75BCF"/>
    <w:rsid w:val="00AD79C7"/>
    <w:rsid w:val="00C13FAB"/>
    <w:rsid w:val="00C22141"/>
    <w:rsid w:val="00C51A8B"/>
    <w:rsid w:val="00CA6415"/>
    <w:rsid w:val="00D51520"/>
    <w:rsid w:val="00E35FA0"/>
    <w:rsid w:val="00EA5A40"/>
    <w:rsid w:val="010D19AF"/>
    <w:rsid w:val="081E79F8"/>
    <w:rsid w:val="085F679A"/>
    <w:rsid w:val="0914518E"/>
    <w:rsid w:val="096E6FF3"/>
    <w:rsid w:val="0A333CB8"/>
    <w:rsid w:val="0C2D3516"/>
    <w:rsid w:val="0D874D64"/>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3E3A4FCF"/>
    <w:rsid w:val="40515B46"/>
    <w:rsid w:val="41A46DE7"/>
    <w:rsid w:val="44575FB2"/>
    <w:rsid w:val="474C7B15"/>
    <w:rsid w:val="47EF0ED9"/>
    <w:rsid w:val="484B2C38"/>
    <w:rsid w:val="4B340EC0"/>
    <w:rsid w:val="4BFF2C2B"/>
    <w:rsid w:val="4C7C4CE8"/>
    <w:rsid w:val="4CE63D97"/>
    <w:rsid w:val="4E3875FA"/>
    <w:rsid w:val="51F40CBB"/>
    <w:rsid w:val="52DA0035"/>
    <w:rsid w:val="59DC694C"/>
    <w:rsid w:val="5C2D1277"/>
    <w:rsid w:val="5D2D429B"/>
    <w:rsid w:val="6049287C"/>
    <w:rsid w:val="66EA3071"/>
    <w:rsid w:val="6A387350"/>
    <w:rsid w:val="6B2B154D"/>
    <w:rsid w:val="6F3A2D14"/>
    <w:rsid w:val="6FF87C8B"/>
    <w:rsid w:val="72286D00"/>
    <w:rsid w:val="735C2543"/>
    <w:rsid w:val="76787EA9"/>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5245</Words>
  <Characters>5368</Characters>
  <Lines>43</Lines>
  <Paragraphs>12</Paragraphs>
  <TotalTime>7</TotalTime>
  <ScaleCrop>false</ScaleCrop>
  <LinksUpToDate>false</LinksUpToDate>
  <CharactersWithSpaces>5908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2021-12-24T07:25:00Z</cp:lastPrinted>
  <dcterms:modified xsi:type="dcterms:W3CDTF">2022-08-11T02:47:27Z</dcterms:modified>
  <dc:title>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