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景德镇市陶瓷技师培训中心（二期）项目室内环境检测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u w:val="single"/>
        </w:rPr>
        <w:t xml:space="preserve">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w:t>
      </w:r>
      <w:r>
        <w:rPr>
          <w:rFonts w:hint="eastAsia" w:ascii="宋体-方正超大字符集" w:hAnsi="STKaiti" w:eastAsia="宋体-方正超大字符集"/>
          <w:sz w:val="32"/>
          <w:szCs w:val="32"/>
          <w:lang w:eastAsia="zh-CN"/>
        </w:rPr>
        <w:t>宏城建设开发</w:t>
      </w:r>
      <w:r>
        <w:rPr>
          <w:rFonts w:hint="eastAsia" w:ascii="宋体-方正超大字符集" w:hAnsi="STKaiti" w:eastAsia="宋体-方正超大字符集"/>
          <w:sz w:val="32"/>
          <w:szCs w:val="32"/>
        </w:rPr>
        <w:t>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6</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景德镇市陶瓷技师培训中心（二期）项目室内环境检测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景德镇市陶瓷技师培训中心（二期）项目室内环境检测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keepNext w:val="0"/>
        <w:keepLines w:val="0"/>
        <w:widowControl/>
        <w:suppressLineNumbers w:val="0"/>
        <w:ind w:firstLine="480" w:firstLineChars="200"/>
        <w:jc w:val="left"/>
        <w:rPr>
          <w:rFonts w:ascii="宋体" w:hAnsi="宋体" w:cs="宋体"/>
          <w:sz w:val="24"/>
          <w:szCs w:val="24"/>
          <w:u w:val="single"/>
        </w:rPr>
      </w:pPr>
      <w:r>
        <w:rPr>
          <w:rFonts w:hint="eastAsia" w:ascii="宋体" w:hAnsi="宋体"/>
          <w:sz w:val="24"/>
          <w:szCs w:val="24"/>
        </w:rPr>
        <w:t>内 容：</w:t>
      </w:r>
      <w:r>
        <w:rPr>
          <w:rFonts w:hint="eastAsia" w:ascii="宋体" w:hAnsi="宋体"/>
          <w:b w:val="0"/>
          <w:bCs/>
          <w:sz w:val="24"/>
          <w:szCs w:val="24"/>
          <w:u w:val="single"/>
          <w:lang w:val="en-US" w:eastAsia="zh-CN"/>
        </w:rPr>
        <w:t>氡、甲醛、氨、苯、甲苯、二甲苯、TVOC有害物质的</w:t>
      </w:r>
      <w:r>
        <w:rPr>
          <w:rFonts w:hint="eastAsia" w:ascii="宋体" w:hAnsi="宋体"/>
          <w:b w:val="0"/>
          <w:bCs/>
          <w:sz w:val="24"/>
          <w:szCs w:val="24"/>
          <w:u w:val="single"/>
          <w:lang w:eastAsia="zh-CN"/>
        </w:rPr>
        <w:t>室内环境检测</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19800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2、具备室内环境检测的资质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29</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4</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宏城建设开发</w:t>
      </w:r>
      <w:r>
        <w:rPr>
          <w:rFonts w:hint="eastAsia" w:ascii="宋体" w:hAnsi="宋体"/>
          <w:sz w:val="24"/>
          <w:szCs w:val="24"/>
        </w:rPr>
        <w:t xml:space="preserve">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29</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景德镇市陶瓷技师培训中心（二期）项目室内环境检测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壹拾玖万捌仟元</w:t>
            </w:r>
            <w:r>
              <w:rPr>
                <w:rFonts w:hint="eastAsia" w:ascii="宋体" w:hAnsi="宋体"/>
                <w:sz w:val="24"/>
                <w:szCs w:val="24"/>
              </w:rPr>
              <w:t>整（¥</w:t>
            </w:r>
            <w:r>
              <w:rPr>
                <w:rFonts w:hint="eastAsia" w:ascii="宋体" w:hAnsi="宋体"/>
                <w:sz w:val="24"/>
                <w:szCs w:val="24"/>
                <w:lang w:val="en-US" w:eastAsia="zh-CN"/>
              </w:rPr>
              <w:t>198000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t xml:space="preserve">控制价编制依据： </w:t>
            </w:r>
            <w:r>
              <w:rPr>
                <w:rFonts w:hint="eastAsia" w:ascii="宋体" w:hAnsi="宋体"/>
                <w:sz w:val="24"/>
                <w:szCs w:val="24"/>
                <w:lang w:val="en-US" w:eastAsia="zh-CN"/>
              </w:rPr>
              <w:t>江西省环境监测指导价。</w:t>
            </w:r>
            <w:r>
              <w:rPr>
                <w:rFonts w:hint="default"/>
                <w:lang w:val="en-US"/>
              </w:rPr>
              <w:drawing>
                <wp:inline distT="0" distB="0" distL="114300" distR="114300">
                  <wp:extent cx="5534025" cy="1000125"/>
                  <wp:effectExtent l="0" t="0" r="9525" b="9525"/>
                  <wp:docPr id="1" name="图片 1" descr="d908061be772d70656f1f67fc526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08061be772d70656f1f67fc5260b3"/>
                          <pic:cNvPicPr>
                            <a:picLocks noChangeAspect="1"/>
                          </pic:cNvPicPr>
                        </pic:nvPicPr>
                        <pic:blipFill>
                          <a:blip r:embed="rId7"/>
                          <a:stretch>
                            <a:fillRect/>
                          </a:stretch>
                        </pic:blipFill>
                        <pic:spPr>
                          <a:xfrm>
                            <a:off x="0" y="0"/>
                            <a:ext cx="5534025" cy="1000125"/>
                          </a:xfrm>
                          <a:prstGeom prst="rect">
                            <a:avLst/>
                          </a:prstGeom>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景德镇市陶瓷技师培训中心（二期）项目室内环境检测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景德镇市陶瓷技师培训中心（二期）项目室内环境检测</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景德镇市陶瓷技师培训中心（二期）项目室内环境检测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宏城建设开发</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w:t>
      </w:r>
      <w:r>
        <w:rPr>
          <w:rFonts w:hint="eastAsia" w:ascii="宋体" w:hAnsi="宋体"/>
          <w:sz w:val="24"/>
          <w:szCs w:val="24"/>
          <w:lang w:eastAsia="zh-CN"/>
        </w:rPr>
        <w:t>及</w:t>
      </w:r>
      <w:r>
        <w:rPr>
          <w:rFonts w:hint="eastAsia" w:ascii="宋体" w:hAnsi="宋体"/>
          <w:sz w:val="24"/>
          <w:szCs w:val="24"/>
        </w:rPr>
        <w:t>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1"/>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景德镇市陶瓷技师培训中心（二期）项目室内环境检测</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144DE"/>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CD4065C"/>
    <w:rsid w:val="0D874D64"/>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5810F91"/>
    <w:rsid w:val="474C7B15"/>
    <w:rsid w:val="47EF0ED9"/>
    <w:rsid w:val="491E70E6"/>
    <w:rsid w:val="4B340EC0"/>
    <w:rsid w:val="4BFF2C2B"/>
    <w:rsid w:val="4C7C4CE8"/>
    <w:rsid w:val="4CE63D97"/>
    <w:rsid w:val="51F40CBB"/>
    <w:rsid w:val="52DA0035"/>
    <w:rsid w:val="52ED3E15"/>
    <w:rsid w:val="57F06F46"/>
    <w:rsid w:val="59DC694C"/>
    <w:rsid w:val="5C2D1277"/>
    <w:rsid w:val="5D2D429B"/>
    <w:rsid w:val="603241CD"/>
    <w:rsid w:val="6049287C"/>
    <w:rsid w:val="66EA3071"/>
    <w:rsid w:val="6A387350"/>
    <w:rsid w:val="6F146E42"/>
    <w:rsid w:val="6F3A2D14"/>
    <w:rsid w:val="6FF87C8B"/>
    <w:rsid w:val="735C2543"/>
    <w:rsid w:val="7B9E5727"/>
    <w:rsid w:val="7CFD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5065</Words>
  <Characters>5145</Characters>
  <Lines>42</Lines>
  <Paragraphs>12</Paragraphs>
  <TotalTime>300</TotalTime>
  <ScaleCrop>false</ScaleCrop>
  <LinksUpToDate>false</LinksUpToDate>
  <CharactersWithSpaces>5684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2022-07-04T06:22:48Z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