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景德镇宏城游泳培训中心项目室内环境检测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u w:val="single"/>
        </w:rPr>
        <w:t xml:space="preserve">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w:t>
      </w:r>
      <w:r>
        <w:rPr>
          <w:rFonts w:hint="eastAsia" w:ascii="宋体-方正超大字符集" w:hAnsi="STKaiti" w:eastAsia="宋体-方正超大字符集"/>
          <w:sz w:val="32"/>
          <w:szCs w:val="32"/>
          <w:lang w:eastAsia="zh-CN"/>
        </w:rPr>
        <w:t>宏城建设开发</w:t>
      </w:r>
      <w:r>
        <w:rPr>
          <w:rFonts w:hint="eastAsia" w:ascii="宋体-方正超大字符集" w:hAnsi="STKaiti" w:eastAsia="宋体-方正超大字符集"/>
          <w:sz w:val="32"/>
          <w:szCs w:val="32"/>
        </w:rPr>
        <w:t>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景德镇宏城游泳培训中心项目室内环境检测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景德镇宏城游泳培训中心项目室内环境检测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keepNext w:val="0"/>
        <w:keepLines w:val="0"/>
        <w:widowControl/>
        <w:suppressLineNumbers w:val="0"/>
        <w:ind w:firstLine="480" w:firstLineChars="200"/>
        <w:jc w:val="left"/>
        <w:rPr>
          <w:rFonts w:ascii="宋体" w:hAnsi="宋体" w:cs="宋体"/>
          <w:sz w:val="24"/>
          <w:szCs w:val="24"/>
          <w:u w:val="single"/>
        </w:rPr>
      </w:pPr>
      <w:r>
        <w:rPr>
          <w:rFonts w:hint="eastAsia" w:ascii="宋体" w:hAnsi="宋体"/>
          <w:sz w:val="24"/>
          <w:szCs w:val="24"/>
        </w:rPr>
        <w:t>内 容：</w:t>
      </w:r>
      <w:r>
        <w:rPr>
          <w:rFonts w:hint="eastAsia" w:ascii="宋体" w:hAnsi="宋体"/>
          <w:b w:val="0"/>
          <w:bCs/>
          <w:sz w:val="24"/>
          <w:szCs w:val="24"/>
          <w:u w:val="single"/>
          <w:lang w:val="en-US" w:eastAsia="zh-CN"/>
        </w:rPr>
        <w:t>氡、甲醛、氨、苯、甲苯、二甲苯、TVOC有害物质的</w:t>
      </w:r>
      <w:r>
        <w:rPr>
          <w:rFonts w:hint="eastAsia" w:ascii="宋体" w:hAnsi="宋体"/>
          <w:b w:val="0"/>
          <w:bCs/>
          <w:sz w:val="24"/>
          <w:szCs w:val="24"/>
          <w:u w:val="single"/>
          <w:lang w:eastAsia="zh-CN"/>
        </w:rPr>
        <w:t>室内环境检测</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31800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2、具备室内环境检测的资质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 xml:space="preserve"> 3</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景德镇宏城游泳培训中心项目室内环境检测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15</w:t>
            </w:r>
            <w:bookmarkStart w:id="8" w:name="_GoBack"/>
            <w:bookmarkEnd w:id="8"/>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叁万壹仟捌佰元</w:t>
            </w:r>
            <w:r>
              <w:rPr>
                <w:rFonts w:hint="eastAsia" w:ascii="宋体" w:hAnsi="宋体"/>
                <w:sz w:val="24"/>
                <w:szCs w:val="24"/>
              </w:rPr>
              <w:t>整（¥</w:t>
            </w:r>
            <w:r>
              <w:rPr>
                <w:rFonts w:hint="eastAsia" w:ascii="宋体" w:hAnsi="宋体"/>
                <w:sz w:val="24"/>
                <w:szCs w:val="24"/>
                <w:lang w:val="en-US" w:eastAsia="zh-CN"/>
              </w:rPr>
              <w:t>318000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控制价编制依据： </w:t>
            </w:r>
            <w:r>
              <w:rPr>
                <w:rFonts w:hint="eastAsia" w:ascii="宋体" w:hAnsi="宋体"/>
                <w:sz w:val="24"/>
                <w:szCs w:val="24"/>
                <w:lang w:val="en-US" w:eastAsia="zh-CN"/>
              </w:rPr>
              <w:t>江西省环境监测指导价。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pStyle w:val="2"/>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r>
        <w:drawing>
          <wp:anchor distT="0" distB="0" distL="114300" distR="114300" simplePos="0" relativeHeight="251659264" behindDoc="0" locked="0" layoutInCell="1" allowOverlap="1">
            <wp:simplePos x="0" y="0"/>
            <wp:positionH relativeFrom="column">
              <wp:posOffset>276225</wp:posOffset>
            </wp:positionH>
            <wp:positionV relativeFrom="paragraph">
              <wp:posOffset>-6067425</wp:posOffset>
            </wp:positionV>
            <wp:extent cx="5448300" cy="778192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48300" cy="7781925"/>
                    </a:xfrm>
                    <a:prstGeom prst="rect">
                      <a:avLst/>
                    </a:prstGeom>
                    <a:noFill/>
                    <a:ln>
                      <a:noFill/>
                    </a:ln>
                  </pic:spPr>
                </pic:pic>
              </a:graphicData>
            </a:graphic>
          </wp:anchor>
        </w:drawing>
      </w: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景德镇宏城游泳培训中心项目室内环境检测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景德镇宏城游泳培训中心项目室内环境检测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1"/>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1"/>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1"/>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1"/>
        <w:spacing w:line="400" w:lineRule="exact"/>
        <w:rPr>
          <w:rFonts w:hAnsi="宋体"/>
          <w:b/>
          <w:sz w:val="24"/>
          <w:szCs w:val="24"/>
        </w:rPr>
      </w:pPr>
      <w:r>
        <w:rPr>
          <w:rFonts w:hint="eastAsia" w:hAnsi="宋体"/>
          <w:b/>
          <w:sz w:val="24"/>
          <w:szCs w:val="24"/>
        </w:rPr>
        <w:t>（二十四）最终报价</w:t>
      </w:r>
    </w:p>
    <w:p>
      <w:pPr>
        <w:pStyle w:val="21"/>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景德镇宏城游泳培训中心项目室内环境检测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144DE"/>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5810F91"/>
    <w:rsid w:val="474C7B15"/>
    <w:rsid w:val="47EF0ED9"/>
    <w:rsid w:val="4B340EC0"/>
    <w:rsid w:val="4BFF2C2B"/>
    <w:rsid w:val="4C7C4CE8"/>
    <w:rsid w:val="4CE63D97"/>
    <w:rsid w:val="51F40CBB"/>
    <w:rsid w:val="52DA0035"/>
    <w:rsid w:val="52ED3E15"/>
    <w:rsid w:val="59DC694C"/>
    <w:rsid w:val="5C2D1277"/>
    <w:rsid w:val="5D2D429B"/>
    <w:rsid w:val="603241CD"/>
    <w:rsid w:val="6049287C"/>
    <w:rsid w:val="66EA3071"/>
    <w:rsid w:val="6A387350"/>
    <w:rsid w:val="6F146E42"/>
    <w:rsid w:val="6F3A2D14"/>
    <w:rsid w:val="6FF87C8B"/>
    <w:rsid w:val="71D667ED"/>
    <w:rsid w:val="735C2543"/>
    <w:rsid w:val="7B9E5727"/>
    <w:rsid w:val="7CFD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5024</Words>
  <Characters>5103</Characters>
  <Lines>42</Lines>
  <Paragraphs>12</Paragraphs>
  <TotalTime>278</TotalTime>
  <ScaleCrop>false</ScaleCrop>
  <LinksUpToDate>false</LinksUpToDate>
  <CharactersWithSpaces>5642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2022-06-15T06:51:43Z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