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景德镇市富祥生物医药产业园基础设施建设项目竣工环境保护验收监测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lang w:eastAsia="zh-CN"/>
        </w:rPr>
        <w:t>景德镇市国资运营投资控股集团有限责任公司</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景德镇市国资运营投资控股集团有限责任公司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2022</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景德镇市国资运营投资控股集团有限责任公司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景德镇市富祥生物医药产业园基础设施建设项目竣工环境保护验收监测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景德镇市富祥生物医药产业园基础设施建设项目竣工环境保护验收监测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w:t>
      </w:r>
      <w:r>
        <w:rPr>
          <w:rFonts w:hint="eastAsia" w:ascii="宋体" w:hAnsi="宋体"/>
          <w:sz w:val="24"/>
          <w:szCs w:val="24"/>
          <w:u w:val="single"/>
          <w:lang w:eastAsia="zh-CN"/>
        </w:rPr>
        <w:t>景德镇发电厂东北侧</w:t>
      </w:r>
      <w:r>
        <w:rPr>
          <w:rFonts w:hint="eastAsia" w:ascii="宋体" w:hAnsi="宋体"/>
          <w:sz w:val="24"/>
          <w:szCs w:val="24"/>
        </w:rPr>
        <w:t>；</w:t>
      </w:r>
    </w:p>
    <w:p>
      <w:pPr>
        <w:spacing w:line="400" w:lineRule="exact"/>
        <w:ind w:left="1199" w:leftChars="228" w:hanging="720" w:hangingChars="300"/>
        <w:jc w:val="left"/>
        <w:rPr>
          <w:rFonts w:hint="default" w:ascii="宋体" w:hAnsi="宋体" w:eastAsia="宋体" w:cs="宋体"/>
          <w:sz w:val="24"/>
          <w:szCs w:val="24"/>
          <w:u w:val="single"/>
          <w:lang w:val="en-US" w:eastAsia="zh-CN"/>
        </w:rPr>
      </w:pPr>
      <w:r>
        <w:rPr>
          <w:rFonts w:hint="eastAsia" w:ascii="宋体" w:hAnsi="宋体"/>
          <w:sz w:val="24"/>
          <w:szCs w:val="24"/>
        </w:rPr>
        <w:t>内 容：</w:t>
      </w:r>
      <w:r>
        <w:rPr>
          <w:rFonts w:hint="eastAsia" w:ascii="宋体" w:hAnsi="宋体"/>
          <w:sz w:val="24"/>
          <w:szCs w:val="24"/>
          <w:u w:val="single"/>
          <w:lang w:eastAsia="zh-CN"/>
        </w:rPr>
        <w:t>污水处理厂的竣工环保验收</w:t>
      </w:r>
      <w:r>
        <w:rPr>
          <w:rFonts w:hint="eastAsia" w:ascii="宋体" w:hAnsi="宋体"/>
          <w:sz w:val="24"/>
          <w:szCs w:val="24"/>
          <w:u w:val="single"/>
          <w:lang w:val="en-US" w:eastAsia="zh-CN"/>
        </w:rPr>
        <w:t>；</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162865.29元</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hint="eastAsia" w:ascii="宋体" w:hAnsi="宋体" w:eastAsia="宋体"/>
          <w:b/>
          <w:sz w:val="24"/>
          <w:szCs w:val="24"/>
          <w:highlight w:val="yellow"/>
          <w:u w:val="single"/>
          <w:lang w:eastAsia="zh-CN"/>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2</w:t>
      </w:r>
      <w:r>
        <w:rPr>
          <w:rFonts w:hint="eastAsia" w:ascii="宋体" w:hAnsi="宋体"/>
          <w:sz w:val="24"/>
          <w:szCs w:val="24"/>
        </w:rPr>
        <w:t>月</w:t>
      </w:r>
      <w:r>
        <w:rPr>
          <w:rFonts w:hint="eastAsia" w:ascii="宋体" w:hAnsi="宋体"/>
          <w:sz w:val="24"/>
          <w:szCs w:val="24"/>
          <w:u w:val="single"/>
          <w:lang w:val="en-US" w:eastAsia="zh-CN"/>
        </w:rPr>
        <w:t>11</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2</w:t>
      </w:r>
      <w:r>
        <w:rPr>
          <w:rFonts w:hint="eastAsia" w:ascii="宋体" w:hAnsi="宋体"/>
          <w:sz w:val="24"/>
          <w:szCs w:val="24"/>
        </w:rPr>
        <w:t>月</w:t>
      </w:r>
      <w:r>
        <w:rPr>
          <w:rFonts w:hint="eastAsia" w:ascii="宋体" w:hAnsi="宋体"/>
          <w:sz w:val="24"/>
          <w:szCs w:val="24"/>
          <w:u w:val="single"/>
          <w:lang w:val="en-US" w:eastAsia="zh-CN"/>
        </w:rPr>
        <w:t>15</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18</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景德镇市国资运营投资控股集团有限责任公司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11</w:t>
      </w:r>
      <w:bookmarkStart w:id="5" w:name="_GoBack"/>
      <w:bookmarkEnd w:id="5"/>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111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景德镇市富祥生物医药产业园基础设施建设项目竣工环境保护验收监测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景德镇市国资运营投资控股集团有限责任公司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壹拾陆万贰仟捌佰陆拾伍元贰角玖分</w:t>
            </w:r>
            <w:r>
              <w:rPr>
                <w:rFonts w:hint="eastAsia" w:ascii="宋体" w:hAnsi="宋体"/>
                <w:sz w:val="24"/>
                <w:szCs w:val="24"/>
              </w:rPr>
              <w:t>（¥</w:t>
            </w:r>
            <w:r>
              <w:rPr>
                <w:rFonts w:hint="eastAsia" w:ascii="宋体" w:hAnsi="宋体"/>
                <w:sz w:val="24"/>
                <w:szCs w:val="24"/>
                <w:lang w:val="en-US" w:eastAsia="zh-CN"/>
              </w:rPr>
              <w:t>162865.29</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eastAsia="宋体"/>
                <w:lang w:val="en-US" w:eastAsia="zh-CN"/>
              </w:rPr>
            </w:pPr>
            <w:r>
              <w:rPr>
                <w:rFonts w:hint="eastAsia"/>
                <w:lang w:eastAsia="zh-CN"/>
              </w:rPr>
              <w:t>控制价依据：赣发改收费字</w:t>
            </w:r>
            <w:r>
              <w:rPr>
                <w:rFonts w:hint="eastAsia"/>
                <w:lang w:val="en-US" w:eastAsia="zh-CN"/>
              </w:rPr>
              <w:t>2007（1762）文</w:t>
            </w:r>
          </w:p>
        </w:tc>
      </w:tr>
    </w:tbl>
    <w:tbl>
      <w:tblPr>
        <w:tblStyle w:val="34"/>
        <w:tblpPr w:leftFromText="180" w:rightFromText="180" w:vertAnchor="text" w:horzAnchor="page" w:tblpX="850" w:tblpY="891"/>
        <w:tblOverlap w:val="never"/>
        <w:tblW w:w="10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3390"/>
        <w:gridCol w:w="645"/>
        <w:gridCol w:w="645"/>
        <w:gridCol w:w="645"/>
        <w:gridCol w:w="645"/>
        <w:gridCol w:w="645"/>
        <w:gridCol w:w="645"/>
        <w:gridCol w:w="645"/>
        <w:gridCol w:w="645"/>
        <w:gridCol w:w="645"/>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类别</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采样费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频次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年频次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样品个数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有组织废气</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氨、硫化氢、硫酸雾、*臭气浓度、*VOCs</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64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无组织废气</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氨、硫化氢、硫酸雾、*臭气浓度、*VOCs</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无组织废气</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非甲烷总烃、甲烷</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废水</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pH值、CODcr、BOD5、SS、氨氮、总磷、总氮、石油类、挥发酚、AOX、总锌、总铜、硫化物、总氰化物、苯胺类、硝基苯类、急性毒性、二氯甲烷、三氯甲烷、甲苯、全盐量、水温、流量</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48640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pH、悬浮物、CODcr、BOD5、氨氮、总磷、总氮、石油类、挥发酚、氰化物、硫化物、苯胺、硝基苯、二氯甲烷、三氯甲烷、甲苯、余氯、铜、锌</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2"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pH、总硬度、溶解性总固体、铁、锰、铜、锌、铝、挥发性酚类、阴离子表面活性剂、耗氧量、氨氮、硫化物、亚硝酸盐、硝酸盐、氰化物、氟化物、汞、砷、镉、六价铬、铅、二氯甲烷、三氯甲烷、甲苯</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pH值、砷、镉、六价铬、铜、锌、铅、镍、汞、苯胺、硝基苯、二氯甲烷、甲苯、石油烃</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厂界噪声</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 检测费用小计：</w:t>
            </w:r>
          </w:p>
        </w:tc>
        <w:tc>
          <w:tcPr>
            <w:tcW w:w="580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 检测用车费：</w:t>
            </w:r>
          </w:p>
        </w:tc>
        <w:tc>
          <w:tcPr>
            <w:tcW w:w="580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 现场检测差旅费：</w:t>
            </w:r>
          </w:p>
        </w:tc>
        <w:tc>
          <w:tcPr>
            <w:tcW w:w="580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 检测总费用（A+B+C）：</w:t>
            </w:r>
          </w:p>
        </w:tc>
        <w:tc>
          <w:tcPr>
            <w:tcW w:w="580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报告编制费（D×50%）：</w:t>
            </w:r>
          </w:p>
        </w:tc>
        <w:tc>
          <w:tcPr>
            <w:tcW w:w="580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F</w:t>
            </w:r>
            <w:r>
              <w:rPr>
                <w:rFonts w:hint="eastAsia" w:ascii="宋体" w:hAnsi="宋体" w:eastAsia="宋体" w:cs="宋体"/>
                <w:i w:val="0"/>
                <w:iCs w:val="0"/>
                <w:color w:val="000000"/>
                <w:kern w:val="0"/>
                <w:sz w:val="22"/>
                <w:szCs w:val="22"/>
                <w:u w:val="none"/>
                <w:lang w:val="en-US" w:eastAsia="zh-CN" w:bidi="ar"/>
              </w:rPr>
              <w:t>税收费（（D+E)×6%）：</w:t>
            </w:r>
          </w:p>
        </w:tc>
        <w:tc>
          <w:tcPr>
            <w:tcW w:w="580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F</w:t>
            </w:r>
            <w:r>
              <w:rPr>
                <w:rFonts w:hint="eastAsia" w:ascii="宋体" w:hAnsi="宋体" w:eastAsia="宋体" w:cs="宋体"/>
                <w:i w:val="0"/>
                <w:iCs w:val="0"/>
                <w:color w:val="000000"/>
                <w:kern w:val="0"/>
                <w:sz w:val="22"/>
                <w:szCs w:val="22"/>
                <w:u w:val="none"/>
                <w:lang w:val="en-US" w:eastAsia="zh-CN" w:bidi="ar"/>
              </w:rPr>
              <w:t xml:space="preserve"> 合计：</w:t>
            </w:r>
          </w:p>
        </w:tc>
        <w:tc>
          <w:tcPr>
            <w:tcW w:w="580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232664.7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按7折优惠</w:t>
            </w:r>
          </w:p>
        </w:tc>
        <w:tc>
          <w:tcPr>
            <w:tcW w:w="580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162865.29</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景德镇市国资运营投资控股集团有限责任公司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景德镇市富祥生物医药产业园基础设施建设项目竣工环境保护验收监测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景德镇市富祥生物医药产业园基础设施建设项目竣工环境保护验收监测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景德镇市富祥生物医药产业园基础设施建设项目竣工环境保护验收监测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景德镇市国资运营投资控股集团有限责任公司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3"/>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0"/>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41"/>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景德镇市国资运营投资控股集团有限责任公司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景德镇市富祥生物医药产业园基础设施建设项目竣工环境保护验收监测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景德镇市国资运营投资控股集团有限责任公司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景德镇市富祥生物医药产业园基础设施建设项目竣工环境保护验收监测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0688B"/>
    <w:rsid w:val="00313CF8"/>
    <w:rsid w:val="003E032D"/>
    <w:rsid w:val="003F66AA"/>
    <w:rsid w:val="00510D16"/>
    <w:rsid w:val="005E5C8A"/>
    <w:rsid w:val="005E6D71"/>
    <w:rsid w:val="006D4EEA"/>
    <w:rsid w:val="008B577B"/>
    <w:rsid w:val="00902BB1"/>
    <w:rsid w:val="00953254"/>
    <w:rsid w:val="009768EF"/>
    <w:rsid w:val="00A44BDC"/>
    <w:rsid w:val="00A613E8"/>
    <w:rsid w:val="00A75BCF"/>
    <w:rsid w:val="00AD79C7"/>
    <w:rsid w:val="00C13FAB"/>
    <w:rsid w:val="00C22141"/>
    <w:rsid w:val="00C51A8B"/>
    <w:rsid w:val="00CA6415"/>
    <w:rsid w:val="00D51520"/>
    <w:rsid w:val="00E35FA0"/>
    <w:rsid w:val="00EA5A40"/>
    <w:rsid w:val="00F47148"/>
    <w:rsid w:val="010D19AF"/>
    <w:rsid w:val="081E79F8"/>
    <w:rsid w:val="085F679A"/>
    <w:rsid w:val="0914518E"/>
    <w:rsid w:val="0C2D3516"/>
    <w:rsid w:val="0D874D64"/>
    <w:rsid w:val="19FE1B00"/>
    <w:rsid w:val="1D355134"/>
    <w:rsid w:val="2374439A"/>
    <w:rsid w:val="2538122F"/>
    <w:rsid w:val="276B4547"/>
    <w:rsid w:val="28022A74"/>
    <w:rsid w:val="28B3217D"/>
    <w:rsid w:val="294E09BE"/>
    <w:rsid w:val="2A174676"/>
    <w:rsid w:val="2E9C05B3"/>
    <w:rsid w:val="2F7B180E"/>
    <w:rsid w:val="31422505"/>
    <w:rsid w:val="32270DB0"/>
    <w:rsid w:val="327A56DF"/>
    <w:rsid w:val="33DE28F0"/>
    <w:rsid w:val="346F7832"/>
    <w:rsid w:val="38FF5FF7"/>
    <w:rsid w:val="3CC3270A"/>
    <w:rsid w:val="3D905866"/>
    <w:rsid w:val="3DC72016"/>
    <w:rsid w:val="40515B46"/>
    <w:rsid w:val="41A46DE7"/>
    <w:rsid w:val="43140030"/>
    <w:rsid w:val="44575FB2"/>
    <w:rsid w:val="474C7B15"/>
    <w:rsid w:val="47EF0ED9"/>
    <w:rsid w:val="4B340EC0"/>
    <w:rsid w:val="4BFF2C2B"/>
    <w:rsid w:val="4C7C4CE8"/>
    <w:rsid w:val="4CE63D97"/>
    <w:rsid w:val="51F40CBB"/>
    <w:rsid w:val="52DA0035"/>
    <w:rsid w:val="59DC694C"/>
    <w:rsid w:val="5C2D1277"/>
    <w:rsid w:val="5D2D429B"/>
    <w:rsid w:val="6049287C"/>
    <w:rsid w:val="61AA4E6E"/>
    <w:rsid w:val="66EA3071"/>
    <w:rsid w:val="6A387350"/>
    <w:rsid w:val="6F3A2D14"/>
    <w:rsid w:val="6FF87C8B"/>
    <w:rsid w:val="71BF4317"/>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2">
    <w:name w:val="Char Char Char"/>
    <w:basedOn w:val="1"/>
    <w:qFormat/>
    <w:uiPriority w:val="0"/>
  </w:style>
  <w:style w:type="character" w:customStyle="1" w:styleId="43">
    <w:name w:val="标题 2 字符"/>
    <w:link w:val="3"/>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902</Words>
  <Characters>5144</Characters>
  <Lines>42</Lines>
  <Paragraphs>12</Paragraphs>
  <TotalTime>5</TotalTime>
  <ScaleCrop>false</ScaleCrop>
  <LinksUpToDate>false</LinksUpToDate>
  <CharactersWithSpaces>6034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2022-02-09T07:14:00Z</cp:lastPrinted>
  <dcterms:modified xsi:type="dcterms:W3CDTF">2022-02-14T09:16:51Z</dcterms:modified>
  <dc:title>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1317C9C72E6040BEB4ADEBCD2AF02C07</vt:lpwstr>
  </property>
</Properties>
</file>