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w:t>
      </w:r>
      <w:r>
        <w:rPr>
          <w:rFonts w:hint="eastAsia" w:ascii="宋体-方正超大字符集" w:hAnsi="STKaiti" w:eastAsia="宋体-方正超大字符集"/>
          <w:sz w:val="32"/>
          <w:szCs w:val="32"/>
          <w:u w:val="single"/>
          <w:lang w:eastAsia="zh-CN"/>
        </w:rPr>
        <w:t>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75954.20平内的土壤检测（噪声、电磁辐射及土壤氡检测）；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41774.81</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75954.20*0.55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lang w:val="en-US" w:eastAsia="zh-CN"/>
        </w:rPr>
        <w:t>14</w:t>
      </w:r>
      <w:r>
        <w:rPr>
          <w:rFonts w:ascii="宋体" w:hAnsi="宋体"/>
          <w:sz w:val="24"/>
          <w:szCs w:val="24"/>
          <w:u w:val="single"/>
        </w:rPr>
        <w:t xml:space="preserve"> </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日上午11：</w:t>
      </w:r>
      <w:r>
        <w:rPr>
          <w:rFonts w:hint="eastAsia" w:ascii="宋体" w:hAnsi="宋体"/>
          <w:sz w:val="24"/>
          <w:szCs w:val="24"/>
          <w:lang w:val="en-US" w:eastAsia="zh-CN"/>
        </w:rPr>
        <w:t>3</w:t>
      </w:r>
      <w:r>
        <w:rPr>
          <w:rFonts w:hint="eastAsia" w:ascii="宋体" w:hAnsi="宋体"/>
          <w:sz w:val="24"/>
          <w:szCs w:val="24"/>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肆万壹仟柒佰柒拾肆元捌角壹分</w:t>
            </w:r>
            <w:r>
              <w:rPr>
                <w:rFonts w:hint="eastAsia" w:ascii="宋体" w:hAnsi="宋体"/>
                <w:sz w:val="24"/>
                <w:szCs w:val="24"/>
              </w:rPr>
              <w:t>（¥</w:t>
            </w:r>
            <w:r>
              <w:rPr>
                <w:rFonts w:hint="eastAsia" w:ascii="宋体" w:hAnsi="宋体"/>
                <w:sz w:val="24"/>
                <w:szCs w:val="24"/>
                <w:lang w:val="en-US" w:eastAsia="zh-CN"/>
              </w:rPr>
              <w:t>41774.81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0.55每平方米（占地面积）作为控制价</w:t>
            </w:r>
          </w:p>
          <w:p>
            <w:pPr>
              <w:widowControl/>
              <w:jc w:val="left"/>
              <w:rPr>
                <w:rFonts w:hint="default" w:hAnsi="宋体"/>
                <w:lang w:val="en-US" w:eastAsia="zh-CN"/>
              </w:rPr>
            </w:pPr>
            <w:bookmarkStart w:id="5" w:name="_GoBack"/>
            <w:r>
              <w:rPr>
                <w:rFonts w:hint="eastAsia" w:hAnsi="宋体"/>
                <w:lang w:val="en-US" w:eastAsia="zh-CN"/>
              </w:rPr>
              <w:t>根据规范需布点数75954.2/100=759个点，每点收费180元，即每平方米单价1.8元，总价136620元。现结合市场价按55元每点收费（约3折），换算后即0.55元/m2。</w:t>
            </w:r>
          </w:p>
          <w:bookmarkEnd w:id="5"/>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景德镇市国际陶瓷文化博览旅游交流中心建设项目（一标段）检测（噪声、电磁辐射及土壤氡检测）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景德镇市国际陶瓷文化博览旅游交流中心建设项目（一标段）检测（噪声、电磁辐射及土壤氡检测）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9FE1B00"/>
    <w:rsid w:val="1D355134"/>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902</Words>
  <Characters>5144</Characters>
  <Lines>42</Lines>
  <Paragraphs>12</Paragraphs>
  <TotalTime>2</TotalTime>
  <ScaleCrop>false</ScaleCrop>
  <LinksUpToDate>false</LinksUpToDate>
  <CharactersWithSpaces>6034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2022-01-12T01:43:02Z</cp:lastPrinted>
  <dcterms:modified xsi:type="dcterms:W3CDTF">2022-01-12T03:00:13Z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