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hint="eastAsia" w:ascii="华文琥珀" w:hAnsi="华文细黑" w:eastAsia="华文琥珀"/>
          <w:sz w:val="36"/>
          <w:szCs w:val="36"/>
        </w:rPr>
      </w:pPr>
    </w:p>
    <w:p>
      <w:pPr>
        <w:spacing w:line="500" w:lineRule="exact"/>
        <w:jc w:val="center"/>
        <w:rPr>
          <w:rFonts w:hint="eastAsia"/>
          <w:b/>
          <w:bCs/>
          <w:sz w:val="48"/>
          <w:szCs w:val="48"/>
        </w:rPr>
      </w:pPr>
    </w:p>
    <w:p>
      <w:pPr>
        <w:spacing w:line="500" w:lineRule="exact"/>
        <w:jc w:val="center"/>
        <w:rPr>
          <w:rFonts w:hint="eastAsia" w:ascii="楷体_GB2312" w:hAnsi="新宋体" w:eastAsia="楷体_GB2312"/>
          <w:b/>
          <w:bCs/>
          <w:sz w:val="52"/>
          <w:szCs w:val="52"/>
        </w:rPr>
      </w:pPr>
    </w:p>
    <w:p>
      <w:pPr>
        <w:spacing w:line="500" w:lineRule="exact"/>
        <w:jc w:val="center"/>
        <w:rPr>
          <w:rFonts w:hint="eastAsia" w:ascii="楷体_GB2312" w:hAnsi="新宋体" w:eastAsia="楷体_GB2312"/>
          <w:b/>
          <w:bCs/>
          <w:sz w:val="52"/>
          <w:szCs w:val="52"/>
        </w:rPr>
      </w:pPr>
    </w:p>
    <w:p>
      <w:pPr>
        <w:spacing w:line="500" w:lineRule="exact"/>
        <w:jc w:val="center"/>
        <w:rPr>
          <w:rFonts w:hint="eastAsia" w:ascii="楷体_GB2312" w:hAnsi="新宋体" w:eastAsia="楷体_GB2312"/>
          <w:b/>
          <w:bCs/>
          <w:sz w:val="52"/>
          <w:szCs w:val="52"/>
        </w:rPr>
      </w:pPr>
    </w:p>
    <w:p>
      <w:pPr>
        <w:spacing w:line="500" w:lineRule="exact"/>
        <w:jc w:val="center"/>
        <w:rPr>
          <w:rFonts w:hint="eastAsia" w:ascii="楷体_GB2312" w:hAnsi="新宋体" w:eastAsia="楷体_GB2312"/>
          <w:b/>
          <w:bCs/>
          <w:sz w:val="52"/>
          <w:szCs w:val="52"/>
        </w:rPr>
      </w:pPr>
    </w:p>
    <w:p>
      <w:pPr>
        <w:spacing w:line="800" w:lineRule="exact"/>
        <w:jc w:val="center"/>
        <w:rPr>
          <w:rFonts w:hint="eastAsia"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竞争性谈判文件</w:t>
      </w:r>
    </w:p>
    <w:p>
      <w:pPr>
        <w:spacing w:line="500" w:lineRule="exact"/>
        <w:rPr>
          <w:rFonts w:hint="eastAsia"/>
          <w:sz w:val="32"/>
        </w:rPr>
      </w:pPr>
    </w:p>
    <w:p>
      <w:pPr>
        <w:spacing w:line="500" w:lineRule="exact"/>
        <w:rPr>
          <w:rFonts w:hint="eastAsia"/>
          <w:sz w:val="32"/>
        </w:rPr>
      </w:pPr>
    </w:p>
    <w:p>
      <w:pPr>
        <w:spacing w:line="500" w:lineRule="exact"/>
        <w:rPr>
          <w:rFonts w:hint="eastAsia"/>
          <w:sz w:val="32"/>
        </w:rPr>
      </w:pPr>
    </w:p>
    <w:p>
      <w:pPr>
        <w:spacing w:line="500" w:lineRule="exact"/>
        <w:rPr>
          <w:rFonts w:hint="eastAsia"/>
          <w:sz w:val="32"/>
        </w:rPr>
      </w:pPr>
    </w:p>
    <w:p>
      <w:pPr>
        <w:spacing w:line="500" w:lineRule="exact"/>
        <w:rPr>
          <w:rFonts w:hint="eastAsia"/>
          <w:sz w:val="32"/>
        </w:rPr>
      </w:pPr>
    </w:p>
    <w:p>
      <w:pPr>
        <w:spacing w:line="500" w:lineRule="exact"/>
        <w:rPr>
          <w:rFonts w:hint="eastAsia"/>
          <w:sz w:val="32"/>
        </w:rPr>
      </w:pPr>
    </w:p>
    <w:p>
      <w:pPr>
        <w:autoSpaceDE w:val="0"/>
        <w:autoSpaceDN w:val="0"/>
        <w:adjustRightInd w:val="0"/>
        <w:ind w:left="2558" w:leftChars="456" w:right="105" w:rightChars="50" w:hanging="1600" w:hangingChars="500"/>
        <w:jc w:val="both"/>
        <w:rPr>
          <w:rFonts w:hint="default" w:ascii="宋体-方正超大字符集" w:hAnsi="华文楷体" w:eastAsia="宋体-方正超大字符集"/>
          <w:b w:val="0"/>
          <w:bCs w:val="0"/>
          <w:sz w:val="32"/>
          <w:szCs w:val="32"/>
          <w:u w:val="single"/>
          <w:lang w:val="en-US" w:eastAsia="zh-CN"/>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val="en-US" w:eastAsia="zh-CN"/>
        </w:rPr>
        <w:t>富祥生物医药产业园基础设施建设项目水土保持方案报告书编制服务</w:t>
      </w:r>
    </w:p>
    <w:p>
      <w:pPr>
        <w:spacing w:line="500" w:lineRule="exact"/>
        <w:ind w:firstLine="960" w:firstLineChars="300"/>
        <w:jc w:val="both"/>
        <w:rPr>
          <w:rFonts w:hint="eastAsia" w:ascii="华文楷体" w:hAnsi="华文楷体" w:eastAsia="华文楷体"/>
          <w:sz w:val="32"/>
          <w:szCs w:val="32"/>
          <w:u w:val="single"/>
          <w:lang w:val="en-US" w:eastAsia="zh-CN"/>
        </w:rPr>
      </w:pPr>
      <w:r>
        <w:rPr>
          <w:rFonts w:hint="eastAsia" w:ascii="华文楷体" w:hAnsi="华文楷体" w:eastAsia="华文楷体"/>
          <w:sz w:val="32"/>
          <w:szCs w:val="32"/>
          <w:lang w:eastAsia="zh-CN"/>
        </w:rPr>
        <w:t>招</w:t>
      </w:r>
      <w:r>
        <w:rPr>
          <w:rFonts w:hint="eastAsia" w:ascii="华文楷体" w:hAnsi="华文楷体" w:eastAsia="华文楷体"/>
          <w:sz w:val="32"/>
          <w:szCs w:val="32"/>
          <w:lang w:val="en-US" w:eastAsia="zh-CN"/>
        </w:rPr>
        <w:t xml:space="preserve"> </w:t>
      </w:r>
      <w:r>
        <w:rPr>
          <w:rFonts w:hint="eastAsia" w:ascii="华文楷体" w:hAnsi="华文楷体" w:eastAsia="华文楷体"/>
          <w:sz w:val="32"/>
          <w:szCs w:val="32"/>
          <w:lang w:eastAsia="zh-CN"/>
        </w:rPr>
        <w:t>标</w:t>
      </w:r>
      <w:r>
        <w:rPr>
          <w:rFonts w:hint="eastAsia" w:ascii="华文楷体" w:hAnsi="华文楷体" w:eastAsia="华文楷体"/>
          <w:sz w:val="32"/>
          <w:szCs w:val="32"/>
          <w:lang w:val="en-US" w:eastAsia="zh-CN"/>
        </w:rPr>
        <w:t xml:space="preserve"> </w:t>
      </w:r>
      <w:r>
        <w:rPr>
          <w:rFonts w:hint="eastAsia" w:ascii="华文楷体" w:hAnsi="华文楷体" w:eastAsia="华文楷体"/>
          <w:sz w:val="32"/>
          <w:szCs w:val="32"/>
          <w:lang w:eastAsia="zh-CN"/>
        </w:rPr>
        <w:t>人：</w:t>
      </w:r>
      <w:r>
        <w:rPr>
          <w:rFonts w:hint="eastAsia" w:ascii="华文楷体" w:hAnsi="华文楷体" w:eastAsia="华文楷体"/>
          <w:sz w:val="32"/>
          <w:szCs w:val="32"/>
          <w:u w:val="single"/>
          <w:lang w:val="en-US" w:eastAsia="zh-CN"/>
        </w:rPr>
        <w:t xml:space="preserve">景德镇市国资运营投资控股集团有限责任公司      </w:t>
      </w:r>
    </w:p>
    <w:p>
      <w:pPr>
        <w:spacing w:line="500" w:lineRule="exact"/>
        <w:ind w:firstLine="960" w:firstLineChars="300"/>
        <w:jc w:val="both"/>
        <w:rPr>
          <w:rFonts w:hint="eastAsia" w:ascii="华文楷体" w:hAnsi="华文楷体" w:eastAsia="华文楷体"/>
          <w:sz w:val="32"/>
          <w:szCs w:val="32"/>
          <w:u w:val="single"/>
          <w:lang w:val="en-US" w:eastAsia="zh-CN"/>
        </w:rPr>
      </w:pPr>
      <w:r>
        <w:rPr>
          <w:rFonts w:hint="eastAsia" w:ascii="华文楷体" w:hAnsi="华文楷体" w:eastAsia="华文楷体"/>
          <w:sz w:val="32"/>
          <w:szCs w:val="32"/>
          <w:lang w:eastAsia="zh-CN"/>
        </w:rPr>
        <w:t>法定代表人：</w:t>
      </w:r>
      <w:r>
        <w:rPr>
          <w:rFonts w:hint="eastAsia" w:ascii="华文楷体" w:hAnsi="华文楷体" w:eastAsia="华文楷体"/>
          <w:sz w:val="32"/>
          <w:szCs w:val="32"/>
          <w:u w:val="single"/>
          <w:lang w:val="en-US" w:eastAsia="zh-CN"/>
        </w:rPr>
        <w:t xml:space="preserve">         吴林                     </w:t>
      </w:r>
    </w:p>
    <w:p>
      <w:pPr>
        <w:spacing w:line="500" w:lineRule="exact"/>
        <w:rPr>
          <w:rFonts w:hint="eastAsia" w:ascii="华文楷体" w:hAnsi="华文楷体" w:eastAsia="华文楷体"/>
          <w:sz w:val="36"/>
          <w:szCs w:val="36"/>
        </w:rPr>
      </w:pPr>
    </w:p>
    <w:p>
      <w:pPr>
        <w:spacing w:line="500" w:lineRule="exact"/>
        <w:rPr>
          <w:rFonts w:hint="eastAsia" w:ascii="华文楷体" w:hAnsi="华文楷体" w:eastAsia="华文楷体"/>
          <w:sz w:val="36"/>
          <w:szCs w:val="36"/>
        </w:rPr>
      </w:pPr>
    </w:p>
    <w:p>
      <w:pPr>
        <w:pStyle w:val="4"/>
        <w:jc w:val="center"/>
        <w:rPr>
          <w:rFonts w:hint="eastAsia" w:ascii="宋体-方正超大字符集" w:hAnsi="华文楷体" w:eastAsia="宋体-方正超大字符集"/>
          <w:sz w:val="32"/>
          <w:szCs w:val="32"/>
        </w:rPr>
      </w:pPr>
      <w:r>
        <w:rPr>
          <w:rFonts w:hint="eastAsia" w:ascii="宋体-方正超大字符集" w:hAnsi="华文楷体" w:eastAsia="宋体-方正超大字符集"/>
          <w:sz w:val="32"/>
          <w:szCs w:val="32"/>
          <w:lang w:val="en-US" w:eastAsia="zh-CN"/>
        </w:rPr>
        <w:t xml:space="preserve">   </w:t>
      </w:r>
      <w:r>
        <w:rPr>
          <w:rFonts w:hint="eastAsia" w:ascii="华文楷体" w:hAnsi="华文楷体" w:eastAsia="华文楷体"/>
          <w:sz w:val="32"/>
          <w:szCs w:val="32"/>
          <w:u w:val="none"/>
          <w:lang w:val="en-US" w:eastAsia="zh-CN"/>
        </w:rPr>
        <w:t>景德镇市国资运营投资控股集团有限责任公司</w:t>
      </w:r>
    </w:p>
    <w:p>
      <w:pPr>
        <w:pStyle w:val="4"/>
        <w:jc w:val="center"/>
        <w:rPr>
          <w:rFonts w:hint="eastAsia" w:ascii="宋体-方正超大字符集" w:hAnsi="华文楷体" w:eastAsia="宋体-方正超大字符集"/>
          <w:sz w:val="32"/>
          <w:szCs w:val="32"/>
        </w:rPr>
      </w:pPr>
      <w:r>
        <w:rPr>
          <w:rFonts w:hint="eastAsia" w:ascii="宋体-方正超大字符集" w:hAnsi="华文楷体" w:eastAsia="宋体-方正超大字符集"/>
          <w:sz w:val="32"/>
          <w:szCs w:val="32"/>
          <w:lang w:val="en-US" w:eastAsia="zh-CN"/>
        </w:rPr>
        <w:t>2020</w:t>
      </w:r>
      <w:r>
        <w:rPr>
          <w:rFonts w:hint="eastAsia" w:ascii="宋体-方正超大字符集" w:hAnsi="华文楷体" w:eastAsia="宋体-方正超大字符集"/>
          <w:sz w:val="32"/>
          <w:szCs w:val="32"/>
        </w:rPr>
        <w:t xml:space="preserve"> 年</w:t>
      </w:r>
      <w:r>
        <w:rPr>
          <w:rFonts w:hint="eastAsia" w:ascii="宋体-方正超大字符集" w:hAnsi="华文楷体" w:eastAsia="宋体-方正超大字符集"/>
          <w:sz w:val="32"/>
          <w:szCs w:val="32"/>
          <w:lang w:val="en-US" w:eastAsia="zh-CN"/>
        </w:rPr>
        <w:t xml:space="preserve"> 12</w:t>
      </w:r>
      <w:r>
        <w:rPr>
          <w:rFonts w:hint="eastAsia" w:ascii="宋体-方正超大字符集" w:hAnsi="华文楷体" w:eastAsia="宋体-方正超大字符集"/>
          <w:sz w:val="32"/>
          <w:szCs w:val="32"/>
        </w:rPr>
        <w:t>月</w:t>
      </w:r>
    </w:p>
    <w:p>
      <w:pPr>
        <w:pStyle w:val="4"/>
        <w:rPr>
          <w:rFonts w:hint="eastAsia" w:ascii="华文楷体" w:hAnsi="华文楷体" w:eastAsia="华文楷体"/>
          <w:sz w:val="36"/>
          <w:szCs w:val="36"/>
        </w:rPr>
      </w:pPr>
    </w:p>
    <w:p>
      <w:pPr>
        <w:pStyle w:val="4"/>
        <w:rPr>
          <w:rFonts w:hint="eastAsia" w:ascii="华文楷体" w:hAnsi="华文楷体" w:eastAsia="华文楷体"/>
          <w:sz w:val="36"/>
          <w:szCs w:val="36"/>
        </w:rPr>
      </w:pPr>
    </w:p>
    <w:p>
      <w:pPr>
        <w:spacing w:line="360" w:lineRule="auto"/>
        <w:jc w:val="both"/>
        <w:rPr>
          <w:rFonts w:hint="eastAsia" w:ascii="宋体" w:hAnsi="宋体"/>
          <w:sz w:val="24"/>
          <w:szCs w:val="24"/>
        </w:rPr>
      </w:pPr>
    </w:p>
    <w:p>
      <w:pPr>
        <w:spacing w:line="400" w:lineRule="exact"/>
        <w:rPr>
          <w:rFonts w:hint="eastAsia" w:ascii="宋体" w:hAnsi="宋体"/>
          <w:b/>
          <w:sz w:val="24"/>
          <w:szCs w:val="24"/>
        </w:rPr>
      </w:pPr>
    </w:p>
    <w:p>
      <w:pPr>
        <w:jc w:val="center"/>
        <w:rPr>
          <w:rFonts w:hint="eastAsia" w:ascii="宋体" w:hAnsi="宋体" w:eastAsia="宋体"/>
          <w:b/>
          <w:sz w:val="44"/>
          <w:szCs w:val="44"/>
          <w:lang w:eastAsia="zh-CN"/>
        </w:rPr>
      </w:pPr>
      <w:r>
        <w:rPr>
          <w:rFonts w:hint="eastAsia" w:ascii="宋体" w:hAnsi="宋体"/>
          <w:b/>
          <w:sz w:val="44"/>
          <w:szCs w:val="44"/>
        </w:rPr>
        <w:t>第一部分  竞争性谈判</w:t>
      </w:r>
      <w:r>
        <w:rPr>
          <w:rFonts w:hint="eastAsia" w:ascii="宋体" w:hAnsi="宋体"/>
          <w:b/>
          <w:sz w:val="44"/>
          <w:szCs w:val="44"/>
          <w:lang w:eastAsia="zh-CN"/>
        </w:rPr>
        <w:t>招标公告</w:t>
      </w:r>
    </w:p>
    <w:p>
      <w:pPr>
        <w:adjustRightInd w:val="0"/>
        <w:spacing w:line="400" w:lineRule="exact"/>
        <w:ind w:firstLine="482" w:firstLineChars="200"/>
        <w:jc w:val="left"/>
        <w:rPr>
          <w:rFonts w:hint="eastAsia" w:ascii="宋体" w:hAnsi="宋体"/>
          <w:sz w:val="24"/>
          <w:szCs w:val="24"/>
        </w:rPr>
      </w:pPr>
      <w:r>
        <w:rPr>
          <w:rFonts w:hint="eastAsia" w:ascii="宋体" w:hAnsi="宋体" w:eastAsia="宋体" w:cs="宋体"/>
          <w:b/>
          <w:bCs w:val="0"/>
          <w:sz w:val="24"/>
          <w:szCs w:val="24"/>
          <w:u w:val="none"/>
          <w:lang w:eastAsia="zh-CN"/>
        </w:rPr>
        <w:t>我司</w:t>
      </w:r>
      <w:r>
        <w:rPr>
          <w:rFonts w:hint="eastAsia" w:ascii="宋体" w:hAnsi="宋体" w:eastAsia="宋体" w:cs="宋体"/>
          <w:b/>
          <w:bCs w:val="0"/>
          <w:sz w:val="24"/>
          <w:szCs w:val="24"/>
          <w:u w:val="single"/>
          <w:lang w:val="en-US" w:eastAsia="zh-CN"/>
        </w:rPr>
        <w:t>景德镇市国资运营投资控股集团有限责任公司</w:t>
      </w:r>
      <w:r>
        <w:rPr>
          <w:rFonts w:hint="eastAsia" w:ascii="宋体" w:hAnsi="宋体"/>
          <w:b/>
          <w:sz w:val="24"/>
          <w:szCs w:val="24"/>
        </w:rPr>
        <w:t>（业主）</w:t>
      </w:r>
      <w:r>
        <w:rPr>
          <w:rFonts w:hint="eastAsia" w:ascii="宋体" w:hAnsi="宋体"/>
          <w:sz w:val="24"/>
          <w:szCs w:val="24"/>
        </w:rPr>
        <w:t>就</w:t>
      </w:r>
      <w:r>
        <w:rPr>
          <w:rFonts w:hint="eastAsia" w:ascii="宋体" w:hAnsi="宋体" w:eastAsia="宋体" w:cs="宋体"/>
          <w:b/>
          <w:bCs/>
          <w:sz w:val="24"/>
          <w:szCs w:val="24"/>
          <w:u w:val="single"/>
        </w:rPr>
        <w:t xml:space="preserve"> </w:t>
      </w:r>
      <w:r>
        <w:rPr>
          <w:rFonts w:hint="eastAsia" w:ascii="宋体" w:hAnsi="宋体" w:eastAsia="宋体" w:cs="宋体"/>
          <w:b/>
          <w:bCs w:val="0"/>
          <w:sz w:val="24"/>
          <w:szCs w:val="24"/>
          <w:u w:val="single"/>
          <w:lang w:val="en-US" w:eastAsia="zh-CN"/>
        </w:rPr>
        <w:t>富祥生物医药产业园基础设施建设项目水土保持方案报告书编制</w:t>
      </w:r>
      <w:r>
        <w:rPr>
          <w:rFonts w:hint="eastAsia" w:ascii="宋体" w:hAnsi="宋体" w:cs="宋体"/>
          <w:b/>
          <w:bCs w:val="0"/>
          <w:sz w:val="24"/>
          <w:szCs w:val="24"/>
          <w:u w:val="single"/>
          <w:lang w:val="en-US" w:eastAsia="zh-CN"/>
        </w:rPr>
        <w:t>服务</w:t>
      </w:r>
      <w:r>
        <w:rPr>
          <w:rFonts w:hint="eastAsia" w:ascii="宋体" w:hAnsi="宋体" w:eastAsia="宋体" w:cs="宋体"/>
          <w:b/>
          <w:bCs w:val="0"/>
          <w:sz w:val="24"/>
          <w:szCs w:val="24"/>
          <w:u w:val="single"/>
          <w:lang w:val="en-US" w:eastAsia="zh-CN"/>
        </w:rPr>
        <w:t xml:space="preserve"> </w:t>
      </w:r>
      <w:r>
        <w:rPr>
          <w:rFonts w:hint="eastAsia" w:ascii="宋体" w:hAnsi="宋体"/>
          <w:b/>
          <w:sz w:val="24"/>
          <w:szCs w:val="24"/>
        </w:rPr>
        <w:t>（项目名称）</w:t>
      </w:r>
      <w:r>
        <w:rPr>
          <w:rFonts w:hint="eastAsia" w:ascii="宋体" w:hAnsi="宋体"/>
          <w:sz w:val="24"/>
          <w:szCs w:val="24"/>
        </w:rPr>
        <w:t>组织竞争性谈判，现将相关事项公告如下：</w:t>
      </w:r>
    </w:p>
    <w:p>
      <w:pPr>
        <w:spacing w:line="400" w:lineRule="exact"/>
        <w:jc w:val="left"/>
        <w:rPr>
          <w:rFonts w:hint="eastAsia" w:ascii="宋体" w:hAnsi="宋体"/>
          <w:b/>
          <w:sz w:val="24"/>
          <w:szCs w:val="24"/>
          <w:u w:val="single"/>
          <w:lang w:val="en-US" w:eastAsia="zh-CN"/>
        </w:rPr>
      </w:pPr>
      <w:r>
        <w:rPr>
          <w:rFonts w:hint="eastAsia" w:ascii="宋体" w:hAnsi="宋体"/>
          <w:b/>
          <w:sz w:val="24"/>
          <w:szCs w:val="24"/>
        </w:rPr>
        <w:t>一、</w:t>
      </w:r>
      <w:r>
        <w:rPr>
          <w:rFonts w:hint="eastAsia" w:ascii="宋体" w:hAnsi="宋体" w:eastAsia="宋体"/>
          <w:b/>
          <w:bCs/>
          <w:sz w:val="24"/>
          <w:szCs w:val="24"/>
        </w:rPr>
        <w:t>项 目 名 称：</w:t>
      </w:r>
      <w:r>
        <w:rPr>
          <w:rFonts w:hint="eastAsia" w:ascii="宋体" w:hAnsi="宋体"/>
          <w:b/>
          <w:sz w:val="24"/>
          <w:szCs w:val="24"/>
          <w:u w:val="single"/>
          <w:lang w:val="en-US" w:eastAsia="zh-CN"/>
        </w:rPr>
        <w:t xml:space="preserve">富祥生物医药产业园基础设施建设项目水土保持方案报告书编制服务    </w:t>
      </w:r>
    </w:p>
    <w:p>
      <w:pPr>
        <w:spacing w:line="400" w:lineRule="exact"/>
        <w:jc w:val="left"/>
        <w:rPr>
          <w:rFonts w:hint="eastAsia" w:ascii="宋体" w:hAnsi="宋体" w:eastAsia="宋体"/>
          <w:b/>
          <w:sz w:val="24"/>
          <w:szCs w:val="24"/>
          <w:lang w:eastAsia="zh-CN"/>
        </w:rPr>
      </w:pPr>
      <w:r>
        <w:rPr>
          <w:rFonts w:hint="eastAsia" w:ascii="宋体" w:hAnsi="宋体"/>
          <w:b/>
          <w:sz w:val="24"/>
          <w:szCs w:val="24"/>
        </w:rPr>
        <w:t>二、项目</w:t>
      </w:r>
      <w:r>
        <w:rPr>
          <w:rFonts w:hint="eastAsia" w:ascii="宋体" w:hAnsi="宋体"/>
          <w:b/>
          <w:sz w:val="24"/>
          <w:szCs w:val="24"/>
          <w:lang w:eastAsia="zh-CN"/>
        </w:rPr>
        <w:t>概况：</w:t>
      </w:r>
    </w:p>
    <w:p>
      <w:pPr>
        <w:spacing w:line="400" w:lineRule="exact"/>
        <w:ind w:firstLine="480" w:firstLineChars="200"/>
        <w:jc w:val="left"/>
        <w:rPr>
          <w:rFonts w:hint="eastAsia" w:ascii="宋体" w:hAnsi="宋体"/>
          <w:sz w:val="24"/>
          <w:szCs w:val="24"/>
        </w:rPr>
      </w:pPr>
      <w:r>
        <w:rPr>
          <w:rFonts w:hint="eastAsia" w:ascii="宋体" w:hAnsi="宋体"/>
          <w:sz w:val="24"/>
          <w:szCs w:val="24"/>
        </w:rPr>
        <w:t>项目实施地点：</w:t>
      </w:r>
      <w:r>
        <w:rPr>
          <w:rFonts w:hint="eastAsia" w:ascii="宋体" w:hAnsi="宋体"/>
          <w:sz w:val="24"/>
          <w:szCs w:val="24"/>
          <w:u w:val="single"/>
          <w:lang w:eastAsia="zh-CN"/>
        </w:rPr>
        <w:t>景德镇市昌江区鲇鱼山镇</w:t>
      </w:r>
      <w:r>
        <w:rPr>
          <w:rFonts w:hint="eastAsia" w:ascii="宋体" w:hAnsi="宋体"/>
          <w:sz w:val="24"/>
          <w:szCs w:val="24"/>
        </w:rPr>
        <w:t>；</w:t>
      </w:r>
    </w:p>
    <w:p>
      <w:pPr>
        <w:spacing w:line="400" w:lineRule="exact"/>
        <w:ind w:firstLine="480" w:firstLineChars="200"/>
        <w:jc w:val="left"/>
        <w:rPr>
          <w:rFonts w:hint="eastAsia" w:ascii="宋体" w:hAnsi="宋体" w:eastAsia="宋体" w:cs="宋体"/>
          <w:b/>
          <w:bCs/>
          <w:sz w:val="24"/>
          <w:szCs w:val="24"/>
          <w:u w:val="single"/>
          <w:lang w:val="en-US" w:eastAsia="zh-CN"/>
        </w:rPr>
      </w:pPr>
      <w:r>
        <w:rPr>
          <w:rFonts w:hint="eastAsia" w:ascii="宋体" w:hAnsi="宋体"/>
          <w:sz w:val="24"/>
          <w:szCs w:val="24"/>
          <w:lang w:eastAsia="zh-CN"/>
        </w:rPr>
        <w:t>内</w:t>
      </w:r>
      <w:r>
        <w:rPr>
          <w:rFonts w:hint="eastAsia" w:ascii="宋体" w:hAnsi="宋体"/>
          <w:sz w:val="24"/>
          <w:szCs w:val="24"/>
          <w:lang w:val="en-US" w:eastAsia="zh-CN"/>
        </w:rPr>
        <w:t xml:space="preserve"> </w:t>
      </w:r>
      <w:r>
        <w:rPr>
          <w:rFonts w:hint="eastAsia" w:ascii="宋体" w:hAnsi="宋体"/>
          <w:sz w:val="24"/>
          <w:szCs w:val="24"/>
          <w:lang w:eastAsia="zh-CN"/>
        </w:rPr>
        <w:t>容：</w:t>
      </w:r>
      <w:r>
        <w:rPr>
          <w:rFonts w:hint="eastAsia" w:ascii="宋体" w:hAnsi="宋体"/>
          <w:b/>
          <w:sz w:val="24"/>
          <w:szCs w:val="24"/>
          <w:u w:val="single"/>
          <w:lang w:val="en-US" w:eastAsia="zh-CN"/>
        </w:rPr>
        <w:t xml:space="preserve">富祥生物医药产业园基础设施建设项目水土保持方案报告书编制服务    </w:t>
      </w:r>
    </w:p>
    <w:p>
      <w:pPr>
        <w:spacing w:line="400" w:lineRule="exact"/>
        <w:ind w:firstLine="480" w:firstLineChars="200"/>
        <w:jc w:val="left"/>
        <w:rPr>
          <w:rFonts w:hint="default" w:ascii="宋体" w:hAnsi="宋体" w:eastAsia="宋体"/>
          <w:sz w:val="24"/>
          <w:szCs w:val="24"/>
          <w:u w:val="single"/>
          <w:lang w:val="en-US" w:eastAsia="zh-CN"/>
        </w:rPr>
      </w:pPr>
      <w:r>
        <w:rPr>
          <w:rFonts w:hint="eastAsia" w:ascii="宋体" w:hAnsi="宋体"/>
          <w:sz w:val="24"/>
          <w:szCs w:val="24"/>
          <w:lang w:eastAsia="zh-CN"/>
        </w:rPr>
        <w:t>服务</w:t>
      </w:r>
      <w:r>
        <w:rPr>
          <w:rFonts w:hint="eastAsia" w:ascii="宋体" w:hAnsi="宋体"/>
          <w:sz w:val="24"/>
          <w:szCs w:val="24"/>
        </w:rPr>
        <w:t>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30天</w:t>
      </w:r>
      <w:r>
        <w:rPr>
          <w:rFonts w:hint="eastAsia" w:ascii="宋体" w:hAnsi="宋体"/>
          <w:sz w:val="24"/>
          <w:szCs w:val="24"/>
          <w:u w:val="single"/>
        </w:rPr>
        <w:t xml:space="preserve">  </w:t>
      </w:r>
      <w:r>
        <w:rPr>
          <w:rFonts w:hint="eastAsia" w:ascii="宋体" w:hAnsi="宋体"/>
          <w:sz w:val="24"/>
          <w:szCs w:val="24"/>
          <w:u w:val="none"/>
          <w:lang w:val="en-US" w:eastAsia="zh-CN"/>
        </w:rPr>
        <w:t>；</w:t>
      </w:r>
    </w:p>
    <w:p>
      <w:pPr>
        <w:spacing w:line="400" w:lineRule="exact"/>
        <w:ind w:left="479" w:leftChars="228" w:firstLine="0" w:firstLineChars="0"/>
        <w:jc w:val="left"/>
        <w:rPr>
          <w:rFonts w:hint="default" w:ascii="宋体" w:hAnsi="宋体" w:eastAsia="宋体"/>
          <w:sz w:val="24"/>
          <w:szCs w:val="24"/>
          <w:u w:val="single"/>
          <w:lang w:val="en-US" w:eastAsia="zh-CN"/>
        </w:rPr>
      </w:pPr>
      <w:r>
        <w:rPr>
          <w:rFonts w:hint="eastAsia" w:ascii="宋体" w:hAnsi="宋体"/>
          <w:color w:val="FF0000"/>
          <w:sz w:val="24"/>
          <w:szCs w:val="24"/>
          <w:lang w:eastAsia="zh-CN"/>
        </w:rPr>
        <w:t>控制价：</w:t>
      </w:r>
      <w:r>
        <w:rPr>
          <w:rFonts w:hint="eastAsia" w:ascii="宋体" w:hAnsi="宋体"/>
          <w:sz w:val="24"/>
          <w:szCs w:val="24"/>
          <w:u w:val="single"/>
          <w:lang w:val="en-US" w:eastAsia="zh-CN"/>
        </w:rPr>
        <w:t>72万元*0.138=10万元；（根据水利部司局函保监（2005）22号，关于开发建设项目水土保持咨询服务费用计列的指导意见，水土保持方案贬值费参考表一计列。</w:t>
      </w:r>
    </w:p>
    <w:p>
      <w:pPr>
        <w:spacing w:line="400" w:lineRule="exact"/>
        <w:ind w:firstLine="480" w:firstLineChars="200"/>
        <w:jc w:val="left"/>
        <w:rPr>
          <w:rFonts w:hint="eastAsia" w:ascii="宋体" w:hAnsi="宋体"/>
          <w:sz w:val="24"/>
          <w:szCs w:val="24"/>
        </w:rPr>
      </w:pPr>
      <w:r>
        <w:rPr>
          <w:rFonts w:hint="eastAsia" w:ascii="宋体" w:hAnsi="宋体"/>
          <w:sz w:val="24"/>
          <w:szCs w:val="24"/>
        </w:rPr>
        <w:t xml:space="preserve">质 量  标 准： </w:t>
      </w:r>
      <w:r>
        <w:rPr>
          <w:rFonts w:hint="eastAsia" w:ascii="宋体" w:hAnsi="宋体"/>
          <w:sz w:val="24"/>
          <w:szCs w:val="24"/>
          <w:u w:val="single"/>
        </w:rPr>
        <w:t xml:space="preserve">   合     格   </w:t>
      </w:r>
      <w:r>
        <w:rPr>
          <w:rFonts w:hint="eastAsia" w:ascii="宋体" w:hAnsi="宋体"/>
          <w:sz w:val="24"/>
          <w:szCs w:val="24"/>
        </w:rPr>
        <w:t>；</w:t>
      </w:r>
      <w:bookmarkStart w:id="3" w:name="_GoBack"/>
      <w:bookmarkEnd w:id="3"/>
    </w:p>
    <w:p>
      <w:pPr>
        <w:spacing w:line="400" w:lineRule="exact"/>
        <w:ind w:firstLine="480" w:firstLineChars="200"/>
        <w:jc w:val="left"/>
        <w:rPr>
          <w:rFonts w:hint="eastAsia" w:ascii="宋体" w:hAnsi="宋体"/>
          <w:sz w:val="24"/>
          <w:szCs w:val="24"/>
        </w:rPr>
      </w:pPr>
      <w:r>
        <w:rPr>
          <w:rFonts w:hint="eastAsia" w:ascii="宋体" w:hAnsi="宋体"/>
          <w:sz w:val="24"/>
          <w:szCs w:val="24"/>
        </w:rPr>
        <w:t>具体内容详见谈判文件及工程量清单。</w:t>
      </w:r>
    </w:p>
    <w:p>
      <w:pPr>
        <w:spacing w:line="400" w:lineRule="exact"/>
        <w:jc w:val="left"/>
        <w:rPr>
          <w:rFonts w:hint="eastAsia"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hint="eastAsia" w:ascii="宋体" w:hAnsi="宋体"/>
          <w:b/>
          <w:sz w:val="24"/>
          <w:szCs w:val="24"/>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eastAsia="zh-CN"/>
        </w:rPr>
        <w:t>；</w:t>
      </w:r>
    </w:p>
    <w:p>
      <w:pPr>
        <w:autoSpaceDE w:val="0"/>
        <w:autoSpaceDN w:val="0"/>
        <w:adjustRightInd w:val="0"/>
        <w:spacing w:line="400" w:lineRule="exact"/>
        <w:jc w:val="left"/>
        <w:rPr>
          <w:rFonts w:hint="eastAsia" w:ascii="宋体" w:hAnsi="宋体"/>
          <w:b/>
          <w:sz w:val="24"/>
          <w:szCs w:val="24"/>
        </w:rPr>
      </w:pPr>
      <w:r>
        <w:rPr>
          <w:rFonts w:hint="eastAsia" w:ascii="宋体" w:hAnsi="宋体"/>
          <w:b/>
          <w:sz w:val="24"/>
          <w:szCs w:val="24"/>
          <w:lang w:eastAsia="zh-CN"/>
        </w:rPr>
        <w:t>四</w:t>
      </w:r>
      <w:r>
        <w:rPr>
          <w:rFonts w:hint="eastAsia" w:ascii="宋体" w:hAnsi="宋体"/>
          <w:b/>
          <w:sz w:val="24"/>
          <w:szCs w:val="24"/>
        </w:rPr>
        <w:t>、谈判时需携带的证件及材料</w:t>
      </w:r>
    </w:p>
    <w:p>
      <w:pPr>
        <w:spacing w:line="400" w:lineRule="exact"/>
        <w:ind w:firstLine="384" w:firstLineChars="160"/>
        <w:jc w:val="left"/>
        <w:rPr>
          <w:rFonts w:hint="eastAsia"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hint="eastAsia"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hint="eastAsia" w:ascii="宋体" w:hAnsi="宋体" w:eastAsia="宋体"/>
          <w:b/>
          <w:sz w:val="24"/>
          <w:szCs w:val="24"/>
          <w:lang w:eastAsia="zh-CN"/>
        </w:rPr>
      </w:pPr>
      <w:r>
        <w:rPr>
          <w:rFonts w:hint="eastAsia" w:ascii="宋体" w:hAnsi="宋体"/>
          <w:sz w:val="24"/>
          <w:szCs w:val="24"/>
        </w:rPr>
        <w:t>（三）其他相关资质证书原件或复印件加盖单位公章</w:t>
      </w:r>
      <w:r>
        <w:rPr>
          <w:rFonts w:hint="eastAsia" w:ascii="宋体" w:hAnsi="宋体"/>
          <w:sz w:val="24"/>
          <w:szCs w:val="24"/>
          <w:lang w:eastAsia="zh-CN"/>
        </w:rPr>
        <w:t>。</w:t>
      </w:r>
    </w:p>
    <w:p>
      <w:pPr>
        <w:spacing w:line="400" w:lineRule="exact"/>
        <w:ind w:firstLine="602" w:firstLineChars="250"/>
        <w:jc w:val="left"/>
        <w:rPr>
          <w:rFonts w:hint="eastAsia" w:ascii="宋体" w:hAnsi="宋体"/>
          <w:sz w:val="24"/>
          <w:szCs w:val="24"/>
        </w:rPr>
      </w:pPr>
      <w:r>
        <w:rPr>
          <w:rFonts w:hint="eastAsia" w:ascii="宋体" w:hAnsi="宋体"/>
          <w:b/>
          <w:bCs/>
          <w:sz w:val="24"/>
          <w:szCs w:val="24"/>
        </w:rPr>
        <w:t>中标后不得分包、转包。</w:t>
      </w:r>
    </w:p>
    <w:p>
      <w:pPr>
        <w:pStyle w:val="3"/>
        <w:spacing w:line="400" w:lineRule="exact"/>
        <w:ind w:firstLine="0" w:firstLineChars="0"/>
        <w:jc w:val="left"/>
        <w:rPr>
          <w:rFonts w:hint="eastAsia" w:ascii="宋体" w:hAnsi="宋体" w:eastAsia="宋体"/>
          <w:b/>
          <w:sz w:val="24"/>
          <w:szCs w:val="24"/>
        </w:rPr>
      </w:pPr>
      <w:r>
        <w:rPr>
          <w:rFonts w:hint="eastAsia" w:ascii="宋体" w:hAnsi="宋体" w:eastAsia="宋体"/>
          <w:b/>
          <w:sz w:val="24"/>
          <w:szCs w:val="24"/>
          <w:lang w:eastAsia="zh-CN"/>
        </w:rPr>
        <w:t>五</w:t>
      </w:r>
      <w:r>
        <w:rPr>
          <w:rFonts w:hint="eastAsia" w:ascii="宋体" w:hAnsi="宋体" w:eastAsia="宋体"/>
          <w:b/>
          <w:sz w:val="24"/>
          <w:szCs w:val="24"/>
        </w:rPr>
        <w:t>、报名信息：</w:t>
      </w:r>
    </w:p>
    <w:p>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val="en-US" w:eastAsia="zh-CN"/>
        </w:rPr>
        <w:t xml:space="preserve">2020 </w:t>
      </w:r>
      <w:r>
        <w:rPr>
          <w:rFonts w:hint="eastAsia" w:ascii="宋体" w:hAnsi="宋体"/>
          <w:sz w:val="24"/>
          <w:szCs w:val="24"/>
        </w:rPr>
        <w:t>年</w:t>
      </w:r>
      <w:r>
        <w:rPr>
          <w:rFonts w:hint="eastAsia" w:ascii="宋体" w:hAnsi="宋体"/>
          <w:sz w:val="24"/>
          <w:szCs w:val="24"/>
          <w:lang w:val="en-US" w:eastAsia="zh-CN"/>
        </w:rPr>
        <w:t xml:space="preserve"> 12 </w:t>
      </w:r>
      <w:r>
        <w:rPr>
          <w:rFonts w:hint="eastAsia" w:ascii="宋体" w:hAnsi="宋体"/>
          <w:sz w:val="24"/>
          <w:szCs w:val="24"/>
        </w:rPr>
        <w:t>月</w:t>
      </w:r>
      <w:r>
        <w:rPr>
          <w:rFonts w:hint="eastAsia" w:ascii="宋体" w:hAnsi="宋体"/>
          <w:sz w:val="24"/>
          <w:szCs w:val="24"/>
          <w:lang w:val="en-US" w:eastAsia="zh-CN"/>
        </w:rPr>
        <w:t xml:space="preserve"> 22 </w:t>
      </w:r>
      <w:r>
        <w:rPr>
          <w:rFonts w:hint="eastAsia" w:ascii="宋体" w:hAnsi="宋体"/>
          <w:sz w:val="24"/>
          <w:szCs w:val="24"/>
        </w:rPr>
        <w:t>日—20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 xml:space="preserve"> 12 月28  </w:t>
      </w:r>
      <w:r>
        <w:rPr>
          <w:rFonts w:hint="eastAsia" w:ascii="宋体" w:hAnsi="宋体"/>
          <w:sz w:val="24"/>
          <w:szCs w:val="24"/>
        </w:rPr>
        <w:t>日，8：00—11：00， 14：00—17：00（节假日除外）。</w:t>
      </w:r>
      <w:r>
        <w:rPr>
          <w:rFonts w:hint="eastAsia" w:ascii="宋体" w:hAnsi="宋体"/>
          <w:sz w:val="24"/>
          <w:szCs w:val="24"/>
          <w:lang w:eastAsia="zh-CN"/>
        </w:rPr>
        <w:t>开标时间：</w:t>
      </w:r>
      <w:r>
        <w:rPr>
          <w:rFonts w:hint="eastAsia" w:ascii="宋体" w:hAnsi="宋体"/>
          <w:sz w:val="24"/>
          <w:szCs w:val="24"/>
          <w:lang w:val="en-US" w:eastAsia="zh-CN"/>
        </w:rPr>
        <w:t>2021年 1月 4日上午10</w:t>
      </w:r>
      <w:r>
        <w:rPr>
          <w:rFonts w:hint="eastAsia" w:ascii="宋体" w:hAnsi="宋体"/>
          <w:sz w:val="24"/>
          <w:szCs w:val="24"/>
        </w:rPr>
        <w:t>：00</w:t>
      </w:r>
      <w:r>
        <w:rPr>
          <w:rFonts w:hint="eastAsia" w:ascii="宋体" w:hAnsi="宋体"/>
          <w:sz w:val="24"/>
          <w:szCs w:val="24"/>
          <w:lang w:val="en-US" w:eastAsia="zh-CN"/>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景德镇市瓷都大道1109号国资大厦六楼</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（三）谈判文件获取方式：</w:t>
      </w:r>
      <w:r>
        <w:rPr>
          <w:rFonts w:hint="eastAsia" w:ascii="宋体" w:hAnsi="宋体"/>
          <w:sz w:val="24"/>
          <w:szCs w:val="24"/>
          <w:lang w:eastAsia="zh-CN"/>
        </w:rPr>
        <w:t>携法定代表人的授权委托书及营业执照复印件前往报名地点领取</w:t>
      </w:r>
      <w:r>
        <w:rPr>
          <w:rFonts w:hint="eastAsia" w:ascii="宋体" w:hAnsi="宋体"/>
          <w:sz w:val="24"/>
          <w:szCs w:val="24"/>
        </w:rPr>
        <w:t>。</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0798-2189506</w:t>
      </w:r>
      <w:r>
        <w:rPr>
          <w:rFonts w:hint="eastAsia" w:ascii="宋体" w:hAnsi="宋体"/>
          <w:sz w:val="24"/>
          <w:szCs w:val="24"/>
          <w:u w:val="single"/>
        </w:rPr>
        <w:t xml:space="preserve">  </w:t>
      </w:r>
    </w:p>
    <w:p>
      <w:pPr>
        <w:spacing w:line="400" w:lineRule="exact"/>
        <w:ind w:firstLine="360" w:firstLineChars="150"/>
        <w:jc w:val="left"/>
        <w:rPr>
          <w:rFonts w:hint="eastAsia" w:ascii="宋体" w:hAnsi="宋体"/>
          <w:sz w:val="24"/>
          <w:szCs w:val="24"/>
          <w:u w:val="single"/>
        </w:rPr>
      </w:pPr>
    </w:p>
    <w:p>
      <w:pPr>
        <w:wordWrap w:val="0"/>
        <w:spacing w:line="400" w:lineRule="exact"/>
        <w:jc w:val="right"/>
        <w:rPr>
          <w:rFonts w:hint="default" w:ascii="宋体" w:hAnsi="宋体"/>
          <w:sz w:val="24"/>
          <w:szCs w:val="24"/>
          <w:lang w:val="en-US" w:eastAsia="zh-CN"/>
        </w:rPr>
      </w:pPr>
      <w:r>
        <w:rPr>
          <w:rFonts w:hint="eastAsia" w:ascii="宋体" w:hAnsi="宋体"/>
          <w:sz w:val="24"/>
          <w:szCs w:val="24"/>
        </w:rPr>
        <w:t xml:space="preserve">                               </w:t>
      </w:r>
      <w:r>
        <w:rPr>
          <w:rFonts w:hint="eastAsia" w:ascii="宋体" w:hAnsi="宋体" w:eastAsia="宋体" w:cs="宋体"/>
          <w:b/>
          <w:bCs w:val="0"/>
          <w:sz w:val="24"/>
          <w:szCs w:val="24"/>
          <w:u w:val="single"/>
          <w:lang w:val="en-US" w:eastAsia="zh-CN"/>
        </w:rPr>
        <w:t>景德镇市国资运营投资控股集团有限责任公司</w:t>
      </w:r>
      <w:r>
        <w:rPr>
          <w:rFonts w:hint="eastAsia" w:ascii="宋体" w:hAnsi="宋体"/>
          <w:sz w:val="24"/>
          <w:szCs w:val="24"/>
          <w:lang w:val="en-US" w:eastAsia="zh-CN"/>
        </w:rPr>
        <w:t xml:space="preserve">                                                            2020年12月22日               </w:t>
      </w:r>
    </w:p>
    <w:p>
      <w:pPr>
        <w:spacing w:line="400" w:lineRule="exact"/>
        <w:rPr>
          <w:rFonts w:hint="eastAsia" w:ascii="宋体" w:hAnsi="宋体"/>
          <w:sz w:val="24"/>
          <w:szCs w:val="24"/>
          <w:lang w:val="en-US" w:eastAsia="zh-CN"/>
        </w:rPr>
      </w:pPr>
    </w:p>
    <w:p>
      <w:pPr>
        <w:spacing w:line="400" w:lineRule="exact"/>
        <w:rPr>
          <w:rFonts w:hint="eastAsia" w:ascii="宋体" w:hAnsi="宋体"/>
          <w:sz w:val="24"/>
          <w:szCs w:val="24"/>
          <w:lang w:val="en-US" w:eastAsia="zh-CN"/>
        </w:rPr>
      </w:pPr>
    </w:p>
    <w:p>
      <w:pPr>
        <w:spacing w:line="400" w:lineRule="exact"/>
        <w:rPr>
          <w:rFonts w:hint="eastAsia" w:ascii="宋体" w:hAnsi="宋体"/>
          <w:sz w:val="24"/>
          <w:szCs w:val="24"/>
          <w:lang w:val="en-US" w:eastAsia="zh-CN"/>
        </w:rPr>
      </w:pPr>
    </w:p>
    <w:p>
      <w:pPr>
        <w:spacing w:line="400" w:lineRule="exact"/>
        <w:rPr>
          <w:rFonts w:hint="eastAsia" w:ascii="宋体" w:hAnsi="宋体"/>
          <w:sz w:val="24"/>
          <w:szCs w:val="24"/>
        </w:rPr>
      </w:pPr>
    </w:p>
    <w:p>
      <w:pPr>
        <w:spacing w:line="400" w:lineRule="exact"/>
        <w:rPr>
          <w:rFonts w:hint="eastAsia" w:ascii="宋体" w:hAnsi="宋体"/>
          <w:sz w:val="24"/>
          <w:szCs w:val="24"/>
        </w:rPr>
      </w:pPr>
    </w:p>
    <w:p>
      <w:pPr>
        <w:jc w:val="center"/>
        <w:rPr>
          <w:rFonts w:hint="eastAsia" w:ascii="宋体" w:hAnsi="宋体"/>
          <w:b/>
          <w:sz w:val="44"/>
          <w:szCs w:val="44"/>
        </w:rPr>
      </w:pPr>
      <w:r>
        <w:rPr>
          <w:rFonts w:hint="eastAsia" w:ascii="宋体" w:hAnsi="宋体"/>
          <w:b/>
          <w:sz w:val="44"/>
          <w:szCs w:val="44"/>
        </w:rPr>
        <w:t>第二部分   谈判人须知</w:t>
      </w:r>
    </w:p>
    <w:p>
      <w:pPr>
        <w:rPr>
          <w:rFonts w:hint="eastAsia" w:ascii="宋体" w:hAnsi="宋体"/>
          <w:b/>
          <w:sz w:val="44"/>
          <w:szCs w:val="44"/>
        </w:rPr>
      </w:pPr>
      <w:r>
        <w:rPr>
          <w:rFonts w:hint="eastAsia" w:ascii="宋体" w:hAnsi="宋体"/>
          <w:b/>
          <w:sz w:val="24"/>
          <w:szCs w:val="24"/>
        </w:rPr>
        <w:t>前附表</w:t>
      </w:r>
    </w:p>
    <w:tbl>
      <w:tblPr>
        <w:tblStyle w:val="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noWrap w:val="0"/>
            <w:vAlign w:val="center"/>
          </w:tcPr>
          <w:p>
            <w:pPr>
              <w:spacing w:line="400" w:lineRule="exact"/>
              <w:rPr>
                <w:rFonts w:hint="eastAsia" w:ascii="宋体" w:hAnsi="宋体"/>
                <w:b/>
                <w:sz w:val="24"/>
                <w:szCs w:val="24"/>
              </w:rPr>
            </w:pPr>
            <w:r>
              <w:rPr>
                <w:rFonts w:hint="eastAsia" w:ascii="宋体" w:hAnsi="宋体"/>
                <w:b/>
                <w:sz w:val="24"/>
                <w:szCs w:val="24"/>
              </w:rPr>
              <w:t>项目</w:t>
            </w:r>
          </w:p>
        </w:tc>
        <w:tc>
          <w:tcPr>
            <w:tcW w:w="9180" w:type="dxa"/>
            <w:noWrap w:val="0"/>
            <w:vAlign w:val="center"/>
          </w:tcPr>
          <w:p>
            <w:pPr>
              <w:spacing w:line="400" w:lineRule="exact"/>
              <w:jc w:val="center"/>
              <w:rPr>
                <w:rFonts w:hint="eastAsia"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1</w:t>
            </w:r>
          </w:p>
        </w:tc>
        <w:tc>
          <w:tcPr>
            <w:tcW w:w="9180" w:type="dxa"/>
            <w:noWrap w:val="0"/>
            <w:vAlign w:val="center"/>
          </w:tcPr>
          <w:p>
            <w:pPr>
              <w:spacing w:line="400" w:lineRule="exact"/>
              <w:jc w:val="left"/>
              <w:rPr>
                <w:rFonts w:hint="eastAsia" w:ascii="宋体" w:hAnsi="宋体"/>
                <w:b/>
                <w:sz w:val="24"/>
                <w:szCs w:val="24"/>
                <w:u w:val="single"/>
                <w:lang w:val="en-US" w:eastAsia="zh-CN"/>
              </w:rPr>
            </w:pPr>
            <w:r>
              <w:rPr>
                <w:rFonts w:hint="eastAsia" w:ascii="宋体" w:hAnsi="宋体"/>
                <w:b/>
                <w:sz w:val="24"/>
                <w:szCs w:val="24"/>
              </w:rPr>
              <w:t>项目名称：</w:t>
            </w:r>
            <w:r>
              <w:rPr>
                <w:rFonts w:hint="eastAsia" w:ascii="宋体" w:hAnsi="宋体"/>
                <w:b/>
                <w:sz w:val="24"/>
                <w:szCs w:val="24"/>
                <w:u w:val="single"/>
                <w:lang w:val="en-US" w:eastAsia="zh-CN"/>
              </w:rPr>
              <w:t xml:space="preserve">富祥生物医药产业园基础设施建设项目水土保持方案报告书编制服务    </w:t>
            </w:r>
          </w:p>
          <w:p>
            <w:pPr>
              <w:spacing w:line="400" w:lineRule="exact"/>
              <w:rPr>
                <w:rFonts w:hint="eastAsia" w:ascii="宋体" w:hAnsi="宋体"/>
                <w:sz w:val="24"/>
                <w:szCs w:val="24"/>
              </w:rPr>
            </w:pPr>
          </w:p>
          <w:p>
            <w:pPr>
              <w:spacing w:line="40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2</w:t>
            </w:r>
          </w:p>
        </w:tc>
        <w:tc>
          <w:tcPr>
            <w:tcW w:w="9180" w:type="dxa"/>
            <w:noWrap w:val="0"/>
            <w:vAlign w:val="center"/>
          </w:tcPr>
          <w:p>
            <w:pPr>
              <w:spacing w:line="400" w:lineRule="exact"/>
              <w:rPr>
                <w:rFonts w:hint="eastAsia" w:ascii="宋体" w:hAnsi="宋体"/>
                <w:b/>
                <w:kern w:val="0"/>
                <w:sz w:val="24"/>
                <w:szCs w:val="24"/>
              </w:rPr>
            </w:pPr>
            <w:r>
              <w:rPr>
                <w:rFonts w:hint="eastAsia" w:ascii="宋体" w:hAnsi="宋体"/>
                <w:b/>
                <w:sz w:val="24"/>
                <w:szCs w:val="24"/>
              </w:rPr>
              <w:t>招标人：</w:t>
            </w:r>
            <w:r>
              <w:rPr>
                <w:rFonts w:hint="eastAsia" w:ascii="宋体" w:hAnsi="宋体"/>
                <w:sz w:val="24"/>
                <w:szCs w:val="24"/>
                <w:u w:val="single"/>
                <w:lang w:eastAsia="zh-CN"/>
              </w:rPr>
              <w:t>景德镇市国资运营投资控股集团有限责任公司</w:t>
            </w:r>
          </w:p>
          <w:p>
            <w:pPr>
              <w:spacing w:line="400" w:lineRule="exac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3</w:t>
            </w:r>
          </w:p>
        </w:tc>
        <w:tc>
          <w:tcPr>
            <w:tcW w:w="9180" w:type="dxa"/>
            <w:noWrap w:val="0"/>
            <w:vAlign w:val="center"/>
          </w:tcPr>
          <w:p>
            <w:pPr>
              <w:spacing w:line="400" w:lineRule="exact"/>
              <w:rPr>
                <w:rFonts w:hint="eastAsia" w:ascii="宋体" w:hAnsi="宋体"/>
                <w:b/>
                <w:sz w:val="24"/>
                <w:szCs w:val="24"/>
              </w:rPr>
            </w:pPr>
            <w:r>
              <w:rPr>
                <w:rFonts w:hint="eastAsia" w:ascii="宋体" w:hAnsi="宋体"/>
                <w:b/>
                <w:sz w:val="24"/>
                <w:szCs w:val="24"/>
                <w:lang w:eastAsia="zh-CN"/>
              </w:rPr>
              <w:t>服务</w:t>
            </w:r>
            <w:r>
              <w:rPr>
                <w:rFonts w:hint="eastAsia" w:ascii="宋体" w:hAnsi="宋体"/>
                <w:b/>
                <w:sz w:val="24"/>
                <w:szCs w:val="24"/>
              </w:rPr>
              <w:t>期：</w:t>
            </w:r>
            <w:r>
              <w:rPr>
                <w:rFonts w:hint="eastAsia" w:ascii="宋体" w:hAnsi="宋体"/>
                <w:b/>
                <w:sz w:val="24"/>
                <w:szCs w:val="24"/>
                <w:u w:val="single"/>
              </w:rPr>
              <w:t xml:space="preserve"> </w:t>
            </w:r>
            <w:r>
              <w:rPr>
                <w:rFonts w:hint="eastAsia" w:ascii="宋体" w:hAnsi="宋体"/>
                <w:b/>
                <w:sz w:val="24"/>
                <w:szCs w:val="24"/>
                <w:u w:val="single"/>
                <w:lang w:val="en-US" w:eastAsia="zh-CN"/>
              </w:rPr>
              <w:t>10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4</w:t>
            </w:r>
          </w:p>
        </w:tc>
        <w:tc>
          <w:tcPr>
            <w:tcW w:w="9180" w:type="dxa"/>
            <w:noWrap w:val="0"/>
            <w:vAlign w:val="center"/>
          </w:tcPr>
          <w:p>
            <w:pPr>
              <w:spacing w:line="400" w:lineRule="exact"/>
              <w:rPr>
                <w:rFonts w:hint="eastAsia"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5</w:t>
            </w:r>
          </w:p>
        </w:tc>
        <w:tc>
          <w:tcPr>
            <w:tcW w:w="9180" w:type="dxa"/>
            <w:noWrap w:val="0"/>
            <w:vAlign w:val="center"/>
          </w:tcPr>
          <w:p>
            <w:pPr>
              <w:spacing w:line="400" w:lineRule="exact"/>
              <w:rPr>
                <w:rFonts w:hint="eastAsia"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6</w:t>
            </w:r>
          </w:p>
        </w:tc>
        <w:tc>
          <w:tcPr>
            <w:tcW w:w="9180" w:type="dxa"/>
            <w:noWrap w:val="0"/>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竞标时须携带资料：</w:t>
            </w:r>
            <w:r>
              <w:rPr>
                <w:rFonts w:hint="eastAsia" w:ascii="宋体" w:hAnsi="宋体"/>
                <w:sz w:val="24"/>
                <w:szCs w:val="24"/>
                <w:lang w:eastAsia="zh-CN"/>
              </w:rPr>
              <w:t>投标人</w:t>
            </w:r>
            <w:r>
              <w:rPr>
                <w:rFonts w:hint="eastAsia" w:ascii="宋体" w:hAnsi="宋体"/>
                <w:sz w:val="24"/>
                <w:szCs w:val="24"/>
              </w:rPr>
              <w:t>须在规定的时间、地点准时参加谈判，并提供以下资料</w:t>
            </w:r>
            <w:r>
              <w:rPr>
                <w:rFonts w:hint="eastAsia" w:ascii="宋体" w:hAnsi="宋体"/>
                <w:color w:val="FF0000"/>
                <w:sz w:val="24"/>
                <w:szCs w:val="24"/>
              </w:rPr>
              <w:t>原件</w:t>
            </w:r>
            <w:r>
              <w:rPr>
                <w:rFonts w:hint="eastAsia" w:ascii="宋体" w:hAnsi="宋体"/>
                <w:color w:val="FF0000"/>
                <w:sz w:val="24"/>
                <w:szCs w:val="24"/>
                <w:lang w:eastAsia="zh-CN"/>
              </w:rPr>
              <w:t>或加盖公章复印件</w:t>
            </w:r>
            <w:r>
              <w:rPr>
                <w:rFonts w:hint="eastAsia" w:ascii="宋体" w:hAnsi="宋体"/>
                <w:sz w:val="24"/>
                <w:szCs w:val="24"/>
              </w:rPr>
              <w:t>：竞标文件、法人代表身份证或被授权人身份证、法定代表人授权委托书、企业法人营业执照、企业资质证书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7</w:t>
            </w:r>
          </w:p>
        </w:tc>
        <w:tc>
          <w:tcPr>
            <w:tcW w:w="9180" w:type="dxa"/>
            <w:noWrap w:val="0"/>
            <w:vAlign w:val="center"/>
          </w:tcPr>
          <w:p>
            <w:pPr>
              <w:spacing w:line="400" w:lineRule="exact"/>
              <w:rPr>
                <w:rFonts w:hint="eastAsia" w:ascii="宋体" w:hAnsi="宋体"/>
                <w:sz w:val="24"/>
                <w:szCs w:val="24"/>
              </w:rPr>
            </w:pPr>
            <w:r>
              <w:rPr>
                <w:rFonts w:hint="eastAsia" w:ascii="宋体" w:hAnsi="宋体"/>
                <w:b/>
                <w:sz w:val="24"/>
                <w:szCs w:val="24"/>
              </w:rPr>
              <w:t>中选原则</w:t>
            </w:r>
            <w:r>
              <w:rPr>
                <w:rFonts w:hint="eastAsia" w:ascii="宋体" w:hAnsi="宋体"/>
                <w:sz w:val="24"/>
                <w:szCs w:val="24"/>
              </w:rPr>
              <w:t>：本项目采用：</w:t>
            </w:r>
            <w:r>
              <w:rPr>
                <w:rFonts w:hint="eastAsia" w:ascii="宋体" w:hAnsi="宋体"/>
                <w:color w:val="auto"/>
                <w:sz w:val="24"/>
                <w:szCs w:val="24"/>
                <w:highlight w:val="none"/>
                <w:lang w:eastAsia="zh-CN"/>
              </w:rPr>
              <w:t>最低价中标法</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8</w:t>
            </w:r>
          </w:p>
        </w:tc>
        <w:tc>
          <w:tcPr>
            <w:tcW w:w="9180" w:type="dxa"/>
            <w:noWrap w:val="0"/>
            <w:vAlign w:val="center"/>
          </w:tcPr>
          <w:p>
            <w:pPr>
              <w:spacing w:line="400" w:lineRule="exact"/>
              <w:rPr>
                <w:rFonts w:hint="eastAsia" w:ascii="宋体" w:hAnsi="宋体"/>
                <w:color w:val="FF0000"/>
                <w:sz w:val="24"/>
                <w:szCs w:val="24"/>
              </w:rPr>
            </w:pPr>
            <w:r>
              <w:rPr>
                <w:rFonts w:hint="eastAsia" w:ascii="宋体" w:hAnsi="宋体"/>
                <w:color w:val="FF0000"/>
                <w:sz w:val="24"/>
                <w:szCs w:val="24"/>
              </w:rPr>
              <w:t>本项目</w:t>
            </w:r>
            <w:r>
              <w:rPr>
                <w:rFonts w:hint="eastAsia" w:ascii="宋体" w:hAnsi="宋体"/>
                <w:color w:val="FF0000"/>
                <w:sz w:val="24"/>
                <w:szCs w:val="24"/>
                <w:lang w:eastAsia="zh-CN"/>
              </w:rPr>
              <w:t>控制</w:t>
            </w:r>
            <w:r>
              <w:rPr>
                <w:rFonts w:hint="eastAsia" w:ascii="宋体" w:hAnsi="宋体"/>
                <w:color w:val="FF0000"/>
                <w:sz w:val="24"/>
                <w:szCs w:val="24"/>
              </w:rPr>
              <w:t>价：</w:t>
            </w:r>
            <w:r>
              <w:rPr>
                <w:rFonts w:hint="eastAsia" w:ascii="宋体" w:hAnsi="宋体"/>
                <w:color w:val="FF0000"/>
                <w:sz w:val="24"/>
                <w:szCs w:val="24"/>
                <w:u w:val="single"/>
                <w:lang w:val="en-US" w:eastAsia="zh-CN"/>
              </w:rPr>
              <w:t>拾万元整</w:t>
            </w:r>
            <w:r>
              <w:rPr>
                <w:rFonts w:hint="eastAsia" w:ascii="宋体" w:hAnsi="宋体"/>
                <w:color w:val="FF0000"/>
                <w:sz w:val="24"/>
                <w:szCs w:val="24"/>
              </w:rPr>
              <w:t>（￥</w:t>
            </w:r>
            <w:r>
              <w:rPr>
                <w:rFonts w:hint="eastAsia" w:ascii="宋体" w:hAnsi="宋体"/>
                <w:color w:val="FF0000"/>
                <w:sz w:val="24"/>
                <w:szCs w:val="24"/>
                <w:lang w:val="en-US" w:eastAsia="zh-CN"/>
              </w:rPr>
              <w:t>100000</w:t>
            </w:r>
            <w:r>
              <w:rPr>
                <w:rFonts w:hint="eastAsia" w:ascii="宋体" w:hAnsi="宋体"/>
                <w:color w:val="FF0000"/>
                <w:sz w:val="24"/>
                <w:szCs w:val="24"/>
              </w:rPr>
              <w:t>元），任何超过</w:t>
            </w:r>
            <w:r>
              <w:rPr>
                <w:rFonts w:hint="eastAsia" w:ascii="宋体" w:hAnsi="宋体"/>
                <w:color w:val="FF0000"/>
                <w:sz w:val="24"/>
                <w:szCs w:val="24"/>
                <w:lang w:eastAsia="zh-CN"/>
              </w:rPr>
              <w:t>最高限价</w:t>
            </w:r>
            <w:r>
              <w:rPr>
                <w:rFonts w:hint="eastAsia" w:ascii="宋体" w:hAnsi="宋体"/>
                <w:color w:val="FF0000"/>
                <w:sz w:val="24"/>
                <w:szCs w:val="24"/>
              </w:rPr>
              <w:t>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noWrap w:val="0"/>
            <w:vAlign w:val="center"/>
          </w:tcPr>
          <w:p>
            <w:pPr>
              <w:spacing w:line="400" w:lineRule="exact"/>
              <w:jc w:val="center"/>
              <w:rPr>
                <w:rFonts w:hint="eastAsia" w:ascii="宋体" w:hAnsi="宋体"/>
                <w:sz w:val="24"/>
                <w:szCs w:val="24"/>
              </w:rPr>
            </w:pPr>
            <w:r>
              <w:rPr>
                <w:rFonts w:hint="eastAsia" w:ascii="宋体" w:hAnsi="宋体"/>
                <w:sz w:val="24"/>
                <w:szCs w:val="24"/>
              </w:rPr>
              <w:t>9</w:t>
            </w:r>
          </w:p>
        </w:tc>
        <w:tc>
          <w:tcPr>
            <w:tcW w:w="9180" w:type="dxa"/>
            <w:noWrap w:val="0"/>
            <w:vAlign w:val="center"/>
          </w:tcPr>
          <w:p>
            <w:pPr>
              <w:spacing w:line="400" w:lineRule="exact"/>
              <w:rPr>
                <w:rFonts w:hint="eastAsia"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noWrap w:val="0"/>
            <w:vAlign w:val="center"/>
          </w:tcPr>
          <w:p>
            <w:pPr>
              <w:spacing w:line="4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9180" w:type="dxa"/>
            <w:noWrap w:val="0"/>
            <w:vAlign w:val="center"/>
          </w:tcPr>
          <w:p>
            <w:pPr>
              <w:spacing w:line="400" w:lineRule="exact"/>
              <w:ind w:left="479" w:leftChars="228" w:firstLine="0" w:firstLineChars="0"/>
              <w:jc w:val="left"/>
              <w:rPr>
                <w:rFonts w:hint="default" w:ascii="宋体" w:hAnsi="宋体" w:eastAsia="宋体"/>
                <w:sz w:val="24"/>
                <w:szCs w:val="24"/>
                <w:u w:val="single"/>
                <w:lang w:val="en-US" w:eastAsia="zh-CN"/>
              </w:rPr>
            </w:pPr>
            <w:r>
              <w:rPr>
                <w:rFonts w:hint="eastAsia" w:ascii="宋体" w:hAnsi="宋体"/>
                <w:sz w:val="24"/>
                <w:szCs w:val="24"/>
                <w:u w:val="none"/>
                <w:lang w:val="en-US" w:eastAsia="zh-CN"/>
              </w:rPr>
              <w:t>控制价编制依据：</w:t>
            </w:r>
            <w:r>
              <w:rPr>
                <w:rFonts w:hint="eastAsia" w:ascii="宋体" w:hAnsi="宋体"/>
                <w:sz w:val="24"/>
                <w:szCs w:val="24"/>
                <w:u w:val="single"/>
                <w:lang w:val="en-US" w:eastAsia="zh-CN"/>
              </w:rPr>
              <w:t>（根据水利部司局函保监（2005）22号，关于开发建设项目水土保持咨询服务费用计列的指导意见，水土保持方案贬值费参考表一计列。</w:t>
            </w:r>
          </w:p>
          <w:p>
            <w:pPr>
              <w:spacing w:line="400" w:lineRule="exact"/>
              <w:rPr>
                <w:rFonts w:hint="default" w:ascii="宋体" w:hAnsi="宋体"/>
                <w:sz w:val="24"/>
                <w:szCs w:val="24"/>
                <w:vertAlign w:val="subscript"/>
                <w:lang w:val="en-US"/>
              </w:rPr>
            </w:pPr>
          </w:p>
        </w:tc>
      </w:tr>
    </w:tbl>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eastAsia="宋体" w:cs="宋体"/>
          <w:b/>
          <w:bCs w:val="0"/>
          <w:sz w:val="24"/>
          <w:szCs w:val="24"/>
          <w:u w:val="single"/>
          <w:lang w:val="en-US" w:eastAsia="zh-CN"/>
        </w:rPr>
        <w:t>景德镇市国资运营投资控股集团有限责任公司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val="en-US" w:eastAsia="zh-CN"/>
        </w:rPr>
        <w:t xml:space="preserve">富祥生物医药产业园基础设施建设项目水土保持方案报告书编制服务  </w:t>
      </w:r>
      <w:r>
        <w:rPr>
          <w:rFonts w:hint="eastAsia" w:ascii="宋体" w:hAnsi="宋体"/>
          <w:b/>
          <w:sz w:val="24"/>
          <w:szCs w:val="24"/>
          <w:u w:val="single"/>
        </w:rPr>
        <w:t xml:space="preserve"> </w:t>
      </w:r>
      <w:r>
        <w:rPr>
          <w:rFonts w:hint="eastAsia" w:ascii="宋体" w:hAnsi="宋体"/>
          <w:sz w:val="24"/>
          <w:szCs w:val="24"/>
        </w:rPr>
        <w:t xml:space="preserve">组织竞争性谈判。本竞争性谈判文件仅适用于 </w:t>
      </w:r>
      <w:r>
        <w:rPr>
          <w:rFonts w:hint="eastAsia" w:ascii="宋体" w:hAnsi="宋体"/>
          <w:b/>
          <w:sz w:val="24"/>
          <w:szCs w:val="24"/>
          <w:u w:val="single"/>
          <w:lang w:val="en-US" w:eastAsia="zh-CN"/>
        </w:rPr>
        <w:t xml:space="preserve">富祥生物医药产业园基础设施建设项目水土保持方案报告书编制服务  </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val="en-US" w:eastAsia="zh-CN"/>
        </w:rPr>
        <w:t xml:space="preserve">富祥生物医药产业园基础设施建设项目水土保持方案报告书编制服务  </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中华人民共和国《招投标法》、《合同法》和《反不正当竞争法》等有关法律、法规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5"/>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（四）竞争性谈判费用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1、竞标投标人应自行承担所有参加谈判有关的费用。</w:t>
      </w:r>
    </w:p>
    <w:p>
      <w:pPr>
        <w:spacing w:line="400" w:lineRule="exact"/>
        <w:jc w:val="left"/>
        <w:rPr>
          <w:rFonts w:hint="eastAsia"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、谈判投标人认为有必要提供的其它材料。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36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color w:val="FFFFFF"/>
          <w:sz w:val="24"/>
          <w:szCs w:val="24"/>
        </w:rPr>
      </w:pPr>
      <w:r>
        <w:rPr>
          <w:rFonts w:hint="eastAsia" w:ascii="宋体" w:hAnsi="宋体"/>
          <w:color w:val="FFFFFF"/>
          <w:sz w:val="24"/>
          <w:szCs w:val="24"/>
        </w:rPr>
        <w:t>3.</w:t>
      </w:r>
      <w:r>
        <w:rPr>
          <w:rFonts w:hint="eastAsia" w:ascii="宋体" w:hAnsi="宋体"/>
          <w:color w:val="FFFFFF"/>
          <w:sz w:val="24"/>
          <w:szCs w:val="24"/>
          <w:lang w:val="en-US" w:eastAsia="zh-CN"/>
        </w:rPr>
        <w:t>1</w:t>
      </w:r>
      <w:r>
        <w:rPr>
          <w:rFonts w:hint="eastAsia" w:ascii="宋体" w:hAnsi="宋体"/>
          <w:color w:val="FFFFFF"/>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0" w:name="_Toc213839733"/>
      <w:r>
        <w:rPr>
          <w:rFonts w:hint="eastAsia" w:ascii="宋体" w:hAnsi="宋体"/>
          <w:b/>
          <w:sz w:val="24"/>
          <w:szCs w:val="24"/>
        </w:rPr>
        <w:t>（十六）竞标文件的修改和撤回</w:t>
      </w:r>
      <w:bookmarkEnd w:id="0"/>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1"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、标书密封不符合谈判文件要求的；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、标书出现重大偏差，未对谈判文件进行实质性响应；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、其它谈判小组认为有必要取消的竞标；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、竞标人不参加谈判仪式及质询事宜的；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2"/>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、谈判程序及最终报价</w:t>
      </w:r>
      <w:bookmarkEnd w:id="1"/>
    </w:p>
    <w:p>
      <w:pPr>
        <w:spacing w:line="400" w:lineRule="exact"/>
        <w:rPr>
          <w:rFonts w:hint="eastAsia"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、代理单位按谈判文件规定的时间、地点组织竞标。招标人代表、政府招标监管部门代表及有关工作人员参加。</w:t>
      </w:r>
    </w:p>
    <w:p>
      <w:pPr>
        <w:widowControl/>
        <w:spacing w:line="400" w:lineRule="exact"/>
        <w:ind w:firstLine="480" w:firstLineChars="200"/>
        <w:rPr>
          <w:rFonts w:hint="eastAsia"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hint="eastAsia"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eastAsia="宋体" w:cs="宋体"/>
          <w:b/>
          <w:bCs w:val="0"/>
          <w:sz w:val="24"/>
          <w:szCs w:val="24"/>
          <w:u w:val="single"/>
          <w:lang w:val="en-US" w:eastAsia="zh-CN"/>
        </w:rPr>
        <w:t>景德镇市国资运营投资控股集团有限责任公司</w:t>
      </w:r>
      <w:r>
        <w:rPr>
          <w:rFonts w:hint="eastAsia"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（二十一）谈判小组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项目部人员</w:t>
      </w:r>
      <w:r>
        <w:rPr>
          <w:rFonts w:hint="eastAsia" w:ascii="宋体" w:hAnsi="宋体"/>
          <w:color w:val="auto"/>
          <w:sz w:val="24"/>
          <w:szCs w:val="24"/>
          <w:highlight w:val="none"/>
        </w:rPr>
        <w:t>中随机抽选组建谈判小组，其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人以上单数组成。谈判小组将独立完成评标工作，负责对竞标文件进行审查、质疑、评审、推选成交候选人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（二十二）谈判原则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（二十三）谈判程序</w:t>
      </w:r>
    </w:p>
    <w:p>
      <w:pPr>
        <w:spacing w:line="400" w:lineRule="exact"/>
        <w:ind w:firstLine="480" w:firstLineChars="200"/>
        <w:rPr>
          <w:rFonts w:hint="eastAsia"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⑴资格性检查：谈判小组将根据法律法规和谈判文件的规定，对竞标文件的资格证明文件等进行审查，以确定投标人是否具备竞争性谈判资格。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的竞标文件将被拒绝。所谓重大偏离是指竞标人竞标文件中所述质量、规格、数量、交货期等明显不能满足谈判文件要求。重大偏离的认定须经竞争性谈判小组三分之二以上同意。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4"/>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3、谈判小组根据谈判文件要求，讨论、通过谈判工作流程和谈判要点。</w:t>
      </w:r>
    </w:p>
    <w:p>
      <w:pPr>
        <w:pStyle w:val="4"/>
        <w:spacing w:line="400" w:lineRule="exact"/>
        <w:ind w:firstLine="480" w:firstLineChars="200"/>
        <w:rPr>
          <w:rFonts w:hint="eastAsia" w:hAnsi="宋体"/>
          <w:color w:val="000000"/>
          <w:sz w:val="24"/>
          <w:szCs w:val="24"/>
        </w:rPr>
      </w:pPr>
      <w:r>
        <w:rPr>
          <w:rFonts w:hint="eastAsia" w:hAnsi="宋体"/>
          <w:sz w:val="24"/>
          <w:szCs w:val="24"/>
        </w:rPr>
        <w:t>4、</w:t>
      </w:r>
      <w:r>
        <w:rPr>
          <w:rFonts w:hint="eastAsia" w:ascii="宋体" w:hAnsi="宋体"/>
          <w:sz w:val="24"/>
          <w:szCs w:val="24"/>
        </w:rPr>
        <w:t>谈判</w:t>
      </w:r>
      <w:r>
        <w:rPr>
          <w:rFonts w:hint="eastAsia" w:hAnsi="宋体"/>
          <w:sz w:val="24"/>
          <w:szCs w:val="24"/>
        </w:rPr>
        <w:t>单位按照签到顺序通知有效竞标人谈判</w:t>
      </w:r>
      <w:r>
        <w:rPr>
          <w:rFonts w:hint="eastAsia" w:hAnsi="宋体"/>
          <w:color w:val="000000"/>
          <w:sz w:val="24"/>
          <w:szCs w:val="24"/>
        </w:rPr>
        <w:t>。</w:t>
      </w:r>
    </w:p>
    <w:p>
      <w:pPr>
        <w:pStyle w:val="4"/>
        <w:spacing w:line="400" w:lineRule="exact"/>
        <w:ind w:firstLine="480" w:firstLineChars="200"/>
        <w:rPr>
          <w:rFonts w:hint="eastAsia"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4"/>
        <w:spacing w:line="400" w:lineRule="exact"/>
        <w:ind w:firstLine="480" w:firstLineChars="200"/>
        <w:rPr>
          <w:rFonts w:hint="eastAsia"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4"/>
        <w:spacing w:line="400" w:lineRule="exact"/>
        <w:rPr>
          <w:rFonts w:hint="eastAsia" w:hAnsi="宋体"/>
          <w:b/>
          <w:sz w:val="24"/>
          <w:szCs w:val="24"/>
        </w:rPr>
      </w:pPr>
      <w:r>
        <w:rPr>
          <w:rFonts w:hint="eastAsia" w:hAnsi="宋体"/>
          <w:b/>
          <w:sz w:val="24"/>
          <w:szCs w:val="24"/>
        </w:rPr>
        <w:t>（二十四）最终报价</w:t>
      </w:r>
    </w:p>
    <w:p>
      <w:pPr>
        <w:pStyle w:val="4"/>
        <w:spacing w:line="400" w:lineRule="exact"/>
        <w:ind w:firstLine="600" w:firstLineChars="250"/>
        <w:rPr>
          <w:rFonts w:hint="eastAsia"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hint="eastAsia"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2"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（二十六）谈判过程</w:t>
      </w:r>
      <w:bookmarkEnd w:id="2"/>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法，评标委员会严格按照谈判文件规定的标准和要求，对各投标文件进行评审，按有效投标人最终投标报价确定中选人。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宋体" w:hAnsi="宋体" w:eastAsia="宋体" w:cs="宋体"/>
          <w:b/>
          <w:bCs w:val="0"/>
          <w:sz w:val="24"/>
          <w:szCs w:val="24"/>
          <w:u w:val="single"/>
          <w:lang w:val="en-US" w:eastAsia="zh-CN"/>
        </w:rPr>
        <w:t>景德镇市国资运营投资控股集团有限责任公司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val="en-US" w:eastAsia="zh-CN"/>
        </w:rPr>
        <w:t xml:space="preserve">富祥生物医药产业园基础设施建设项目水土保持方案报告书编制服务  </w:t>
      </w:r>
      <w:r>
        <w:rPr>
          <w:rFonts w:hint="eastAsia" w:ascii="宋体" w:hAnsi="宋体"/>
          <w:b/>
          <w:sz w:val="24"/>
          <w:szCs w:val="24"/>
          <w:u w:val="single"/>
        </w:rPr>
        <w:t xml:space="preserve"> </w:t>
      </w:r>
      <w:r>
        <w:rPr>
          <w:rFonts w:hint="eastAsia" w:ascii="仿宋_GB2312" w:eastAsia="仿宋_GB2312"/>
          <w:sz w:val="24"/>
          <w:szCs w:val="24"/>
        </w:rPr>
        <w:t>工程的竞争性谈判活动并竞标，为此，我方郑重声明以下诸点，并负法律责任。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宋体" w:hAnsi="宋体" w:eastAsia="宋体" w:cs="宋体"/>
          <w:b/>
          <w:bCs w:val="0"/>
          <w:sz w:val="24"/>
          <w:szCs w:val="24"/>
          <w:u w:val="single"/>
          <w:lang w:val="en-US" w:eastAsia="zh-CN"/>
        </w:rPr>
        <w:t>景德镇市国资运营投资控股集团有限责任公司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lang w:eastAsia="zh-CN"/>
        </w:rPr>
        <w:t xml:space="preserve">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rPr>
          <w:rFonts w:hint="eastAsia" w:eastAsia="宋体"/>
          <w:lang w:eastAsia="zh-CN"/>
        </w:rPr>
      </w:pPr>
    </w:p>
    <w:sectPr>
      <w:headerReference r:id="rId3" w:type="default"/>
      <w:footerReference r:id="rId4" w:type="default"/>
      <w:footerReference r:id="rId5" w:type="even"/>
      <w:pgSz w:w="11906" w:h="16838"/>
      <w:pgMar w:top="1418" w:right="1134" w:bottom="1021" w:left="1134" w:header="851" w:footer="992" w:gutter="0"/>
      <w:pgNumType w:start="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宋体-方正超大字符集">
    <w:altName w:val="宋体"/>
    <w:panose1 w:val="03000509000000000000"/>
    <w:charset w:val="86"/>
    <w:family w:val="script"/>
    <w:pitch w:val="default"/>
    <w:sig w:usb0="00000000" w:usb1="00000000" w:usb2="00000010" w:usb3="00000000" w:csb0="00040000" w:csb1="00000000"/>
  </w:font>
  <w:font w:name="华文楷体">
    <w:altName w:val="宋体"/>
    <w:panose1 w:val="02010600040101010101"/>
    <w:charset w:val="00"/>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rPr>
        <w:rStyle w:val="11"/>
      </w:rPr>
    </w:pPr>
    <w:r>
      <w:fldChar w:fldCharType="begin"/>
    </w:r>
    <w:r>
      <w:rPr>
        <w:rStyle w:val="11"/>
      </w:rPr>
      <w:instrText xml:space="preserve">PAGE  </w:instrText>
    </w:r>
    <w:r>
      <w:fldChar w:fldCharType="separate"/>
    </w:r>
    <w:r>
      <w:rPr>
        <w:rStyle w:val="11"/>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Align="top"/>
      <w:rPr>
        <w:rStyle w:val="11"/>
      </w:rPr>
    </w:pPr>
    <w:r>
      <w:fldChar w:fldCharType="begin"/>
    </w:r>
    <w:r>
      <w:rPr>
        <w:rStyle w:val="11"/>
      </w:rPr>
      <w:instrText xml:space="preserve">PAGE  </w:instrText>
    </w:r>
    <w:r>
      <w:fldChar w:fldCharType="separate"/>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653FA"/>
    <w:rsid w:val="06E13CEA"/>
    <w:rsid w:val="14D10093"/>
    <w:rsid w:val="182653FA"/>
    <w:rsid w:val="1EF2459F"/>
    <w:rsid w:val="3E6E46CC"/>
    <w:rsid w:val="44540556"/>
    <w:rsid w:val="551D40F4"/>
    <w:rsid w:val="600C2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Autospacing="0" w:after="260" w:afterAutospacing="0" w:line="415" w:lineRule="auto"/>
      <w:outlineLvl w:val="1"/>
    </w:pPr>
    <w:rPr>
      <w:rFonts w:ascii="Arial" w:hAnsi="Arial" w:eastAsia="黑体"/>
      <w:b/>
      <w:sz w:val="32"/>
    </w:rPr>
  </w:style>
  <w:style w:type="character" w:default="1" w:styleId="9">
    <w:name w:val="Default Paragraph Font"/>
    <w:link w:val="10"/>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720" w:firstLineChars="225"/>
    </w:pPr>
    <w:rPr>
      <w:rFonts w:ascii="仿宋_GB2312" w:eastAsia="仿宋_GB2312"/>
      <w:sz w:val="32"/>
    </w:rPr>
  </w:style>
  <w:style w:type="paragraph" w:styleId="4">
    <w:name w:val="Plain Text"/>
    <w:basedOn w:val="1"/>
    <w:qFormat/>
    <w:uiPriority w:val="0"/>
    <w:rPr>
      <w:rFonts w:ascii="宋体" w:hAnsi="Courier New"/>
    </w:rPr>
  </w:style>
  <w:style w:type="paragraph" w:styleId="5">
    <w:name w:val="Body Text Indent 2"/>
    <w:basedOn w:val="1"/>
    <w:qFormat/>
    <w:uiPriority w:val="0"/>
    <w:pPr>
      <w:spacing w:line="540" w:lineRule="exact"/>
      <w:ind w:firstLine="720" w:firstLineChars="225"/>
      <w:jc w:val="left"/>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0">
    <w:name w:val="Char Char Char"/>
    <w:basedOn w:val="1"/>
    <w:link w:val="9"/>
    <w:qFormat/>
    <w:uiPriority w:val="0"/>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2020-12-07T07:06:00Z</dcterms:created>
  <dc:creator>Administrator</dc:creator>
  <cp:lastModifiedBy>L E I</cp:lastModifiedBy>
  <dcterms:modified xsi:type="dcterms:W3CDTF">2020-12-24T01:58:42Z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